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D8899" w14:textId="722EC4A3" w:rsidR="00955CB6" w:rsidRDefault="00B163F2" w:rsidP="00321ABA">
      <w:pPr>
        <w:widowControl/>
        <w:spacing w:line="480" w:lineRule="exact"/>
        <w:jc w:val="center"/>
        <w:rPr>
          <w:rFonts w:ascii="ＭＳ ゴシック" w:eastAsia="ＭＳ ゴシック" w:hAnsi="ＭＳ ゴシック"/>
          <w:w w:val="66"/>
          <w:sz w:val="32"/>
          <w:szCs w:val="24"/>
        </w:rPr>
      </w:pPr>
      <w:bookmarkStart w:id="0" w:name="_GoBack"/>
      <w:bookmarkEnd w:id="0"/>
      <w:r w:rsidRPr="004B4693">
        <w:rPr>
          <w:rFonts w:ascii="ＭＳ ゴシック" w:eastAsia="ＭＳ ゴシック" w:hAnsi="ＭＳ ゴシック" w:hint="eastAsia"/>
          <w:w w:val="66"/>
          <w:sz w:val="32"/>
          <w:szCs w:val="24"/>
        </w:rPr>
        <w:t>東京</w:t>
      </w:r>
      <w:r w:rsidR="00B76BB2" w:rsidRPr="004B4693">
        <w:rPr>
          <w:rFonts w:ascii="ＭＳ ゴシック" w:eastAsia="ＭＳ ゴシック" w:hAnsi="ＭＳ ゴシック" w:hint="eastAsia"/>
          <w:w w:val="66"/>
          <w:sz w:val="32"/>
          <w:szCs w:val="24"/>
        </w:rPr>
        <w:t>2020</w:t>
      </w:r>
      <w:r w:rsidRPr="004B4693">
        <w:rPr>
          <w:rFonts w:ascii="ＭＳ ゴシック" w:eastAsia="ＭＳ ゴシック" w:hAnsi="ＭＳ ゴシック" w:hint="eastAsia"/>
          <w:w w:val="66"/>
          <w:sz w:val="32"/>
          <w:szCs w:val="24"/>
        </w:rPr>
        <w:t>オリンピック・パラリンピック競技大会を活用した地域活性化に向けて</w:t>
      </w:r>
    </w:p>
    <w:p w14:paraId="073A8805" w14:textId="77777777" w:rsidR="00321ABA" w:rsidRPr="00321ABA" w:rsidRDefault="00321ABA" w:rsidP="00321ABA">
      <w:pPr>
        <w:widowControl/>
        <w:spacing w:line="480" w:lineRule="exact"/>
        <w:jc w:val="center"/>
        <w:rPr>
          <w:rFonts w:ascii="ＭＳ ゴシック" w:eastAsia="ＭＳ ゴシック" w:hAnsi="ＭＳ ゴシック"/>
          <w:w w:val="66"/>
          <w:sz w:val="32"/>
          <w:szCs w:val="24"/>
        </w:rPr>
      </w:pPr>
    </w:p>
    <w:p w14:paraId="0D6E0098" w14:textId="777262E5" w:rsidR="008F5CC4" w:rsidRPr="004B4693" w:rsidRDefault="00321ABA" w:rsidP="008F5CC4">
      <w:pPr>
        <w:spacing w:line="480" w:lineRule="exact"/>
        <w:jc w:val="right"/>
        <w:rPr>
          <w:rFonts w:asciiTheme="minorEastAsia" w:hAnsiTheme="minorEastAsia" w:cs="Times New Roman"/>
          <w:kern w:val="0"/>
          <w:sz w:val="24"/>
          <w:szCs w:val="24"/>
        </w:rPr>
      </w:pPr>
      <w:r>
        <w:rPr>
          <w:rFonts w:asciiTheme="minorEastAsia" w:hAnsiTheme="minorEastAsia" w:cs="Times New Roman" w:hint="eastAsia"/>
          <w:kern w:val="0"/>
          <w:sz w:val="24"/>
          <w:szCs w:val="24"/>
        </w:rPr>
        <w:t>令和２年6</w:t>
      </w:r>
      <w:r w:rsidR="00502682">
        <w:rPr>
          <w:rFonts w:asciiTheme="minorEastAsia" w:hAnsiTheme="minorEastAsia" w:cs="Times New Roman" w:hint="eastAsia"/>
          <w:kern w:val="0"/>
          <w:sz w:val="24"/>
          <w:szCs w:val="24"/>
        </w:rPr>
        <w:t>月15</w:t>
      </w:r>
      <w:r w:rsidR="008F5CC4" w:rsidRPr="004B4693">
        <w:rPr>
          <w:rFonts w:asciiTheme="minorEastAsia" w:hAnsiTheme="minorEastAsia" w:cs="Times New Roman" w:hint="eastAsia"/>
          <w:kern w:val="0"/>
          <w:sz w:val="24"/>
          <w:szCs w:val="24"/>
        </w:rPr>
        <w:t>日</w:t>
      </w:r>
    </w:p>
    <w:p w14:paraId="501984BC" w14:textId="77777777" w:rsidR="008F5CC4" w:rsidRPr="004B4693" w:rsidRDefault="008F5CC4" w:rsidP="008F5CC4">
      <w:pPr>
        <w:spacing w:line="480" w:lineRule="exact"/>
        <w:jc w:val="right"/>
        <w:rPr>
          <w:rFonts w:asciiTheme="minorEastAsia" w:hAnsiTheme="minorEastAsia" w:cs="Times New Roman"/>
          <w:kern w:val="0"/>
          <w:sz w:val="24"/>
          <w:szCs w:val="24"/>
        </w:rPr>
      </w:pPr>
      <w:r w:rsidRPr="004B4693">
        <w:rPr>
          <w:rFonts w:asciiTheme="minorEastAsia" w:hAnsiTheme="minorEastAsia" w:cs="Times New Roman" w:hint="eastAsia"/>
          <w:kern w:val="0"/>
          <w:sz w:val="24"/>
          <w:szCs w:val="24"/>
        </w:rPr>
        <w:t>2020年オリンピック・パラリンピック東京大会実施本部</w:t>
      </w:r>
    </w:p>
    <w:p w14:paraId="7E05FF01" w14:textId="77777777" w:rsidR="008F5CC4" w:rsidRPr="004B4693" w:rsidRDefault="008F5CC4" w:rsidP="008F5CC4">
      <w:pPr>
        <w:spacing w:line="480" w:lineRule="exact"/>
        <w:jc w:val="right"/>
        <w:rPr>
          <w:rFonts w:asciiTheme="minorEastAsia" w:hAnsiTheme="minorEastAsia" w:cs="Times New Roman"/>
          <w:sz w:val="24"/>
          <w:szCs w:val="24"/>
          <w:lang w:eastAsia="zh-TW"/>
        </w:rPr>
      </w:pPr>
      <w:r w:rsidRPr="004B4693">
        <w:rPr>
          <w:rFonts w:asciiTheme="minorEastAsia" w:hAnsiTheme="minorEastAsia" w:cs="Times New Roman" w:hint="eastAsia"/>
          <w:kern w:val="0"/>
          <w:sz w:val="24"/>
          <w:szCs w:val="24"/>
          <w:lang w:eastAsia="zh-TW"/>
        </w:rPr>
        <w:t>地域活性化推進小委員会</w:t>
      </w:r>
    </w:p>
    <w:p w14:paraId="4714B9FB" w14:textId="77777777" w:rsidR="008F5CC4" w:rsidRPr="004B4693" w:rsidRDefault="008F5CC4" w:rsidP="008F5CC4">
      <w:pPr>
        <w:widowControl/>
        <w:spacing w:line="480" w:lineRule="exact"/>
        <w:rPr>
          <w:rFonts w:ascii="ＭＳ 明朝" w:eastAsia="PMingLiU" w:hAnsi="ＭＳ 明朝"/>
          <w:sz w:val="32"/>
          <w:szCs w:val="24"/>
          <w:lang w:eastAsia="zh-TW"/>
        </w:rPr>
      </w:pPr>
    </w:p>
    <w:p w14:paraId="012FAC54" w14:textId="77777777" w:rsidR="002A1B43" w:rsidRPr="004B4693" w:rsidRDefault="00504CF3" w:rsidP="00B75A18">
      <w:pPr>
        <w:widowControl/>
        <w:spacing w:afterLines="50" w:after="180" w:line="480" w:lineRule="exact"/>
        <w:ind w:firstLineChars="100" w:firstLine="280"/>
        <w:rPr>
          <w:rFonts w:ascii="ＭＳ 明朝" w:eastAsia="ＭＳ 明朝" w:hAnsi="ＭＳ 明朝"/>
          <w:sz w:val="28"/>
          <w:szCs w:val="24"/>
        </w:rPr>
      </w:pPr>
      <w:r w:rsidRPr="004B4693">
        <w:rPr>
          <w:rFonts w:ascii="ＭＳ 明朝" w:eastAsia="ＭＳ 明朝" w:hAnsi="ＭＳ 明朝" w:hint="eastAsia"/>
          <w:sz w:val="28"/>
          <w:szCs w:val="24"/>
        </w:rPr>
        <w:t>世界的な</w:t>
      </w:r>
      <w:r w:rsidR="002A1B43" w:rsidRPr="004B4693">
        <w:rPr>
          <w:rFonts w:ascii="ＭＳ 明朝" w:eastAsia="ＭＳ 明朝" w:hAnsi="ＭＳ 明朝" w:hint="eastAsia"/>
          <w:sz w:val="28"/>
          <w:szCs w:val="24"/>
        </w:rPr>
        <w:t>新型コロナ</w:t>
      </w:r>
      <w:r w:rsidR="00345AA7" w:rsidRPr="004B4693">
        <w:rPr>
          <w:rFonts w:ascii="ＭＳ 明朝" w:eastAsia="ＭＳ 明朝" w:hAnsi="ＭＳ 明朝" w:hint="eastAsia"/>
          <w:sz w:val="28"/>
          <w:szCs w:val="24"/>
        </w:rPr>
        <w:t>ウイルス</w:t>
      </w:r>
      <w:r w:rsidRPr="004B4693">
        <w:rPr>
          <w:rFonts w:ascii="ＭＳ 明朝" w:eastAsia="ＭＳ 明朝" w:hAnsi="ＭＳ 明朝" w:hint="eastAsia"/>
          <w:sz w:val="28"/>
          <w:szCs w:val="24"/>
        </w:rPr>
        <w:t>感染症</w:t>
      </w:r>
      <w:r w:rsidR="002A1B43" w:rsidRPr="004B4693">
        <w:rPr>
          <w:rFonts w:ascii="ＭＳ 明朝" w:eastAsia="ＭＳ 明朝" w:hAnsi="ＭＳ 明朝" w:hint="eastAsia"/>
          <w:sz w:val="28"/>
          <w:szCs w:val="24"/>
        </w:rPr>
        <w:t>の</w:t>
      </w:r>
      <w:r w:rsidRPr="004B4693">
        <w:rPr>
          <w:rFonts w:ascii="ＭＳ 明朝" w:eastAsia="ＭＳ 明朝" w:hAnsi="ＭＳ 明朝" w:hint="eastAsia"/>
          <w:sz w:val="28"/>
          <w:szCs w:val="24"/>
        </w:rPr>
        <w:t>拡大状況</w:t>
      </w:r>
      <w:r w:rsidR="002A1B43" w:rsidRPr="004B4693">
        <w:rPr>
          <w:rFonts w:ascii="ＭＳ 明朝" w:eastAsia="ＭＳ 明朝" w:hAnsi="ＭＳ 明朝" w:hint="eastAsia"/>
          <w:sz w:val="28"/>
          <w:szCs w:val="24"/>
        </w:rPr>
        <w:t>を鑑み、</w:t>
      </w:r>
      <w:r w:rsidR="00B163F2" w:rsidRPr="004B4693">
        <w:rPr>
          <w:rFonts w:ascii="ＭＳ 明朝" w:eastAsia="ＭＳ 明朝" w:hAnsi="ＭＳ 明朝" w:hint="eastAsia"/>
          <w:sz w:val="28"/>
          <w:szCs w:val="24"/>
        </w:rPr>
        <w:t>東京2020オリンピック・パラリンピック競技大会（以下「東京2020</w:t>
      </w:r>
      <w:r w:rsidR="002A1B43" w:rsidRPr="004B4693">
        <w:rPr>
          <w:rFonts w:ascii="ＭＳ 明朝" w:eastAsia="ＭＳ 明朝" w:hAnsi="ＭＳ 明朝" w:hint="eastAsia"/>
          <w:sz w:val="28"/>
          <w:szCs w:val="24"/>
        </w:rPr>
        <w:t>大会」という</w:t>
      </w:r>
      <w:r w:rsidRPr="004B4693">
        <w:rPr>
          <w:rFonts w:ascii="ＭＳ 明朝" w:eastAsia="ＭＳ 明朝" w:hAnsi="ＭＳ 明朝" w:hint="eastAsia"/>
          <w:sz w:val="28"/>
          <w:szCs w:val="24"/>
        </w:rPr>
        <w:t>。）の開催が</w:t>
      </w:r>
      <w:r w:rsidR="002A1B43" w:rsidRPr="004B4693">
        <w:rPr>
          <w:rFonts w:ascii="ＭＳ 明朝" w:eastAsia="ＭＳ 明朝" w:hAnsi="ＭＳ 明朝" w:hint="eastAsia"/>
          <w:sz w:val="28"/>
          <w:szCs w:val="24"/>
        </w:rPr>
        <w:t>約1年延期</w:t>
      </w:r>
      <w:r w:rsidRPr="004B4693">
        <w:rPr>
          <w:rFonts w:ascii="ＭＳ 明朝" w:eastAsia="ＭＳ 明朝" w:hAnsi="ＭＳ 明朝" w:hint="eastAsia"/>
          <w:sz w:val="28"/>
          <w:szCs w:val="24"/>
        </w:rPr>
        <w:t>された</w:t>
      </w:r>
      <w:r w:rsidR="002A1B43" w:rsidRPr="004B4693">
        <w:rPr>
          <w:rFonts w:ascii="ＭＳ 明朝" w:eastAsia="ＭＳ 明朝" w:hAnsi="ＭＳ 明朝" w:hint="eastAsia"/>
          <w:sz w:val="28"/>
          <w:szCs w:val="24"/>
        </w:rPr>
        <w:t>ところ。</w:t>
      </w:r>
    </w:p>
    <w:p w14:paraId="26DFD43D" w14:textId="6CE9AB9A" w:rsidR="004A4A2E" w:rsidRPr="004B4693" w:rsidRDefault="00FB4FE9" w:rsidP="00A332A8">
      <w:pPr>
        <w:widowControl/>
        <w:spacing w:afterLines="50" w:after="180" w:line="480" w:lineRule="exact"/>
        <w:ind w:firstLineChars="100" w:firstLine="280"/>
        <w:rPr>
          <w:rFonts w:ascii="ＭＳ 明朝" w:eastAsia="ＭＳ 明朝" w:hAnsi="ＭＳ 明朝"/>
          <w:sz w:val="28"/>
          <w:szCs w:val="24"/>
        </w:rPr>
      </w:pPr>
      <w:r w:rsidRPr="004B4693">
        <w:rPr>
          <w:rFonts w:ascii="ＭＳ 明朝" w:eastAsia="ＭＳ 明朝" w:hAnsi="ＭＳ 明朝" w:hint="eastAsia"/>
          <w:sz w:val="28"/>
          <w:szCs w:val="24"/>
        </w:rPr>
        <w:t>世界を覆うコロナ禍は</w:t>
      </w:r>
      <w:r w:rsidR="00BF24FC" w:rsidRPr="004B4693">
        <w:rPr>
          <w:rFonts w:ascii="ＭＳ 明朝" w:eastAsia="ＭＳ 明朝" w:hAnsi="ＭＳ 明朝" w:hint="eastAsia"/>
          <w:sz w:val="28"/>
          <w:szCs w:val="24"/>
        </w:rPr>
        <w:t>、日本経済</w:t>
      </w:r>
      <w:r w:rsidRPr="004B4693">
        <w:rPr>
          <w:rFonts w:ascii="ＭＳ 明朝" w:eastAsia="ＭＳ 明朝" w:hAnsi="ＭＳ 明朝" w:hint="eastAsia"/>
          <w:sz w:val="28"/>
          <w:szCs w:val="24"/>
        </w:rPr>
        <w:t>に</w:t>
      </w:r>
      <w:r w:rsidR="00BF24FC" w:rsidRPr="004B4693">
        <w:rPr>
          <w:rFonts w:ascii="ＭＳ 明朝" w:eastAsia="ＭＳ 明朝" w:hAnsi="ＭＳ 明朝" w:hint="eastAsia"/>
          <w:sz w:val="28"/>
          <w:szCs w:val="24"/>
        </w:rPr>
        <w:t>もかつてない</w:t>
      </w:r>
      <w:r w:rsidRPr="004B4693">
        <w:rPr>
          <w:rFonts w:ascii="ＭＳ 明朝" w:eastAsia="ＭＳ 明朝" w:hAnsi="ＭＳ 明朝" w:hint="eastAsia"/>
          <w:sz w:val="28"/>
          <w:szCs w:val="24"/>
        </w:rPr>
        <w:t>打撃を与えて</w:t>
      </w:r>
      <w:r w:rsidR="00BF24FC" w:rsidRPr="004B4693">
        <w:rPr>
          <w:rFonts w:ascii="ＭＳ 明朝" w:eastAsia="ＭＳ 明朝" w:hAnsi="ＭＳ 明朝" w:hint="eastAsia"/>
          <w:sz w:val="28"/>
          <w:szCs w:val="24"/>
        </w:rPr>
        <w:t>いる。それは東京2020大会を契機とした地域活性化を目指す全国各地</w:t>
      </w:r>
      <w:r w:rsidRPr="004B4693">
        <w:rPr>
          <w:rFonts w:ascii="ＭＳ 明朝" w:eastAsia="ＭＳ 明朝" w:hAnsi="ＭＳ 明朝" w:hint="eastAsia"/>
          <w:sz w:val="28"/>
          <w:szCs w:val="24"/>
        </w:rPr>
        <w:t>の地域</w:t>
      </w:r>
      <w:r w:rsidR="00BF24FC" w:rsidRPr="004B4693">
        <w:rPr>
          <w:rFonts w:ascii="ＭＳ 明朝" w:eastAsia="ＭＳ 明朝" w:hAnsi="ＭＳ 明朝" w:hint="eastAsia"/>
          <w:sz w:val="28"/>
          <w:szCs w:val="24"/>
        </w:rPr>
        <w:t>も例外ではない。</w:t>
      </w:r>
      <w:r w:rsidR="00990858" w:rsidRPr="004B4693">
        <w:rPr>
          <w:rFonts w:ascii="ＭＳ 明朝" w:eastAsia="ＭＳ 明朝" w:hAnsi="ＭＳ 明朝" w:hint="eastAsia"/>
          <w:sz w:val="28"/>
          <w:szCs w:val="24"/>
        </w:rPr>
        <w:t>また、</w:t>
      </w:r>
      <w:r w:rsidR="007F303A" w:rsidRPr="004B4693">
        <w:rPr>
          <w:rFonts w:ascii="ＭＳ 明朝" w:eastAsia="ＭＳ 明朝" w:hAnsi="ＭＳ 明朝" w:hint="eastAsia"/>
          <w:sz w:val="28"/>
          <w:szCs w:val="24"/>
        </w:rPr>
        <w:t>新たな生活様式の実践</w:t>
      </w:r>
      <w:r w:rsidR="00990858" w:rsidRPr="004B4693">
        <w:rPr>
          <w:rFonts w:ascii="ＭＳ 明朝" w:eastAsia="ＭＳ 明朝" w:hAnsi="ＭＳ 明朝" w:hint="eastAsia"/>
          <w:sz w:val="28"/>
          <w:szCs w:val="24"/>
        </w:rPr>
        <w:t>など消費者行動の変化は不可避であり、それに伴いスポーツ、観光を含むあらゆる産業のあり方も</w:t>
      </w:r>
      <w:r w:rsidR="00EC41DF" w:rsidRPr="004B4693">
        <w:rPr>
          <w:rFonts w:ascii="ＭＳ 明朝" w:eastAsia="ＭＳ 明朝" w:hAnsi="ＭＳ 明朝" w:hint="eastAsia"/>
          <w:sz w:val="28"/>
          <w:szCs w:val="24"/>
        </w:rPr>
        <w:t>根本的に</w:t>
      </w:r>
      <w:r w:rsidR="004A4A2E" w:rsidRPr="004B4693">
        <w:rPr>
          <w:rFonts w:ascii="ＭＳ 明朝" w:eastAsia="ＭＳ 明朝" w:hAnsi="ＭＳ 明朝" w:hint="eastAsia"/>
          <w:sz w:val="28"/>
          <w:szCs w:val="24"/>
        </w:rPr>
        <w:t>変わ</w:t>
      </w:r>
      <w:r w:rsidR="00990858" w:rsidRPr="004B4693">
        <w:rPr>
          <w:rFonts w:ascii="ＭＳ 明朝" w:eastAsia="ＭＳ 明朝" w:hAnsi="ＭＳ 明朝" w:hint="eastAsia"/>
          <w:sz w:val="28"/>
          <w:szCs w:val="24"/>
        </w:rPr>
        <w:t>らざるを得ない</w:t>
      </w:r>
      <w:r w:rsidR="00EC41DF" w:rsidRPr="004B4693">
        <w:rPr>
          <w:rFonts w:ascii="ＭＳ 明朝" w:eastAsia="ＭＳ 明朝" w:hAnsi="ＭＳ 明朝" w:hint="eastAsia"/>
          <w:sz w:val="28"/>
          <w:szCs w:val="24"/>
        </w:rPr>
        <w:t>。</w:t>
      </w:r>
    </w:p>
    <w:p w14:paraId="25D6B327" w14:textId="5DF45EF7" w:rsidR="00832611" w:rsidRPr="004B4693" w:rsidRDefault="00A332A8" w:rsidP="00832611">
      <w:pPr>
        <w:widowControl/>
        <w:spacing w:afterLines="50" w:after="180" w:line="480" w:lineRule="exact"/>
        <w:ind w:firstLineChars="100" w:firstLine="280"/>
        <w:rPr>
          <w:rFonts w:ascii="ＭＳ 明朝" w:eastAsia="ＭＳ 明朝" w:hAnsi="ＭＳ 明朝"/>
          <w:sz w:val="28"/>
          <w:szCs w:val="24"/>
        </w:rPr>
      </w:pPr>
      <w:r w:rsidRPr="004B4693">
        <w:rPr>
          <w:rFonts w:ascii="ＭＳ 明朝" w:eastAsia="ＭＳ 明朝" w:hAnsi="ＭＳ 明朝" w:hint="eastAsia"/>
          <w:sz w:val="28"/>
          <w:szCs w:val="24"/>
        </w:rPr>
        <w:t>東京2020大会を最大限に活用し、次世代に誇れる有形・無形の経済的・文化的レガシーを全国に創出するためには、</w:t>
      </w:r>
      <w:r w:rsidR="00832611" w:rsidRPr="004B4693">
        <w:rPr>
          <w:rFonts w:ascii="ＭＳ 明朝" w:eastAsia="ＭＳ 明朝" w:hAnsi="ＭＳ 明朝" w:hint="eastAsia"/>
          <w:sz w:val="28"/>
          <w:szCs w:val="24"/>
        </w:rPr>
        <w:t>新型コロナウイルス感染症対策に全力を注ぎ</w:t>
      </w:r>
      <w:r w:rsidR="006C2F1F" w:rsidRPr="004B4693">
        <w:rPr>
          <w:rFonts w:ascii="ＭＳ 明朝" w:eastAsia="ＭＳ 明朝" w:hAnsi="ＭＳ 明朝" w:hint="eastAsia"/>
          <w:sz w:val="28"/>
          <w:szCs w:val="24"/>
        </w:rPr>
        <w:t>つつ</w:t>
      </w:r>
      <w:r w:rsidR="00832611" w:rsidRPr="004B4693">
        <w:rPr>
          <w:rFonts w:ascii="ＭＳ 明朝" w:eastAsia="ＭＳ 明朝" w:hAnsi="ＭＳ 明朝" w:hint="eastAsia"/>
          <w:sz w:val="28"/>
          <w:szCs w:val="24"/>
        </w:rPr>
        <w:t>、</w:t>
      </w:r>
      <w:r w:rsidR="00A17CB6" w:rsidRPr="004B4693">
        <w:rPr>
          <w:rFonts w:ascii="ＭＳ 明朝" w:eastAsia="ＭＳ 明朝" w:hAnsi="ＭＳ 明朝" w:hint="eastAsia"/>
          <w:sz w:val="28"/>
          <w:szCs w:val="24"/>
        </w:rPr>
        <w:t>デジタル化の推進など</w:t>
      </w:r>
      <w:r w:rsidR="00990858" w:rsidRPr="004B4693">
        <w:rPr>
          <w:rFonts w:ascii="ＭＳ 明朝" w:eastAsia="ＭＳ 明朝" w:hAnsi="ＭＳ 明朝" w:hint="eastAsia"/>
          <w:sz w:val="28"/>
          <w:szCs w:val="24"/>
        </w:rPr>
        <w:t>新たな日常に沿ったビジネスモデルへの転換、地域社会構造の強靱化に必要な取組を戦略的に実施する</w:t>
      </w:r>
      <w:r w:rsidR="00832611" w:rsidRPr="004B4693">
        <w:rPr>
          <w:rFonts w:ascii="ＭＳ 明朝" w:eastAsia="ＭＳ 明朝" w:hAnsi="ＭＳ 明朝" w:hint="eastAsia"/>
          <w:sz w:val="28"/>
          <w:szCs w:val="24"/>
        </w:rPr>
        <w:t>ことも極めて重要である。</w:t>
      </w:r>
    </w:p>
    <w:p w14:paraId="38A39408" w14:textId="43FD52C8" w:rsidR="00832611" w:rsidRPr="004B4693" w:rsidRDefault="00A332A8" w:rsidP="00832611">
      <w:pPr>
        <w:widowControl/>
        <w:spacing w:afterLines="50" w:after="180" w:line="480" w:lineRule="exact"/>
        <w:ind w:firstLineChars="100" w:firstLine="280"/>
        <w:rPr>
          <w:rFonts w:ascii="ＭＳ 明朝" w:eastAsia="ＭＳ 明朝" w:hAnsi="ＭＳ 明朝"/>
          <w:sz w:val="28"/>
          <w:szCs w:val="24"/>
        </w:rPr>
      </w:pPr>
      <w:r w:rsidRPr="004B4693">
        <w:rPr>
          <w:rFonts w:ascii="ＭＳ 明朝" w:eastAsia="ＭＳ 明朝" w:hAnsi="ＭＳ 明朝" w:hint="eastAsia"/>
          <w:sz w:val="28"/>
          <w:szCs w:val="24"/>
        </w:rPr>
        <w:t>また、全国で創出されたレガシー</w:t>
      </w:r>
      <w:r w:rsidR="00A4438B" w:rsidRPr="004B4693">
        <w:rPr>
          <w:rFonts w:ascii="ＭＳ 明朝" w:eastAsia="ＭＳ 明朝" w:hAnsi="ＭＳ 明朝" w:hint="eastAsia"/>
          <w:sz w:val="28"/>
          <w:szCs w:val="24"/>
        </w:rPr>
        <w:t>を</w:t>
      </w:r>
      <w:r w:rsidRPr="004B4693">
        <w:rPr>
          <w:rFonts w:ascii="ＭＳ 明朝" w:eastAsia="ＭＳ 明朝" w:hAnsi="ＭＳ 明朝" w:hint="eastAsia"/>
          <w:sz w:val="28"/>
          <w:szCs w:val="24"/>
        </w:rPr>
        <w:t>将来にわたって最大限に活用するため</w:t>
      </w:r>
      <w:r w:rsidR="007867E3" w:rsidRPr="004B4693">
        <w:rPr>
          <w:rFonts w:ascii="ＭＳ 明朝" w:eastAsia="ＭＳ 明朝" w:hAnsi="ＭＳ 明朝" w:hint="eastAsia"/>
          <w:sz w:val="28"/>
          <w:szCs w:val="24"/>
        </w:rPr>
        <w:t>、</w:t>
      </w:r>
      <w:r w:rsidRPr="004B4693">
        <w:rPr>
          <w:rFonts w:ascii="ＭＳ 明朝" w:eastAsia="ＭＳ 明朝" w:hAnsi="ＭＳ 明朝" w:hint="eastAsia"/>
          <w:sz w:val="28"/>
          <w:szCs w:val="24"/>
        </w:rPr>
        <w:t>大会後も持続されるように取組を進め</w:t>
      </w:r>
      <w:r w:rsidR="00832611" w:rsidRPr="004B4693">
        <w:rPr>
          <w:rFonts w:ascii="ＭＳ 明朝" w:eastAsia="ＭＳ 明朝" w:hAnsi="ＭＳ 明朝" w:hint="eastAsia"/>
          <w:sz w:val="28"/>
          <w:szCs w:val="24"/>
        </w:rPr>
        <w:t>るとともに、</w:t>
      </w:r>
      <w:r w:rsidRPr="004B4693">
        <w:rPr>
          <w:rFonts w:ascii="ＭＳ 明朝" w:eastAsia="ＭＳ 明朝" w:hAnsi="ＭＳ 明朝" w:hint="eastAsia"/>
          <w:sz w:val="28"/>
          <w:szCs w:val="24"/>
        </w:rPr>
        <w:t>オリンピック・パラリンピックという世界最大のスポーツの祭典を活用して、</w:t>
      </w:r>
      <w:r w:rsidR="00832611" w:rsidRPr="004B4693">
        <w:rPr>
          <w:rFonts w:ascii="ＭＳ 明朝" w:eastAsia="ＭＳ 明朝" w:hAnsi="ＭＳ 明朝" w:hint="eastAsia"/>
          <w:sz w:val="28"/>
          <w:szCs w:val="24"/>
        </w:rPr>
        <w:t>スポーツで社会を変えることも重要</w:t>
      </w:r>
      <w:r w:rsidR="00A4438B" w:rsidRPr="004B4693">
        <w:rPr>
          <w:rFonts w:ascii="ＭＳ 明朝" w:eastAsia="ＭＳ 明朝" w:hAnsi="ＭＳ 明朝" w:hint="eastAsia"/>
          <w:sz w:val="28"/>
          <w:szCs w:val="24"/>
        </w:rPr>
        <w:t>な視点で</w:t>
      </w:r>
      <w:r w:rsidR="00832611" w:rsidRPr="004B4693">
        <w:rPr>
          <w:rFonts w:ascii="ＭＳ 明朝" w:eastAsia="ＭＳ 明朝" w:hAnsi="ＭＳ 明朝" w:hint="eastAsia"/>
          <w:sz w:val="28"/>
          <w:szCs w:val="24"/>
        </w:rPr>
        <w:t>ある。</w:t>
      </w:r>
    </w:p>
    <w:p w14:paraId="52F43C82" w14:textId="09FE1088" w:rsidR="00832611" w:rsidRPr="004B4693" w:rsidRDefault="00832611" w:rsidP="00394CFE">
      <w:pPr>
        <w:widowControl/>
        <w:spacing w:afterLines="50" w:after="180" w:line="480" w:lineRule="exact"/>
        <w:ind w:firstLineChars="100" w:firstLine="280"/>
        <w:rPr>
          <w:rFonts w:ascii="ＭＳ ゴシック" w:eastAsia="ＭＳ ゴシック" w:hAnsi="ＭＳ ゴシック"/>
          <w:b/>
          <w:sz w:val="28"/>
          <w:szCs w:val="24"/>
          <w:bdr w:val="single" w:sz="4" w:space="0" w:color="auto"/>
        </w:rPr>
      </w:pPr>
      <w:r w:rsidRPr="004B4693">
        <w:rPr>
          <w:rFonts w:ascii="ＭＳ 明朝" w:eastAsia="ＭＳ 明朝" w:hAnsi="ＭＳ 明朝" w:hint="eastAsia"/>
          <w:sz w:val="28"/>
          <w:szCs w:val="24"/>
        </w:rPr>
        <w:t>以上のことから、</w:t>
      </w:r>
      <w:r w:rsidR="006B74A2" w:rsidRPr="004B4693">
        <w:rPr>
          <w:rFonts w:ascii="ＭＳ 明朝" w:eastAsia="ＭＳ 明朝" w:hAnsi="ＭＳ 明朝" w:hint="eastAsia"/>
          <w:sz w:val="28"/>
          <w:szCs w:val="24"/>
        </w:rPr>
        <w:t>地域社会構造の強靱化</w:t>
      </w:r>
      <w:r w:rsidR="00A4438B" w:rsidRPr="004B4693">
        <w:rPr>
          <w:rFonts w:ascii="ＭＳ 明朝" w:eastAsia="ＭＳ 明朝" w:hAnsi="ＭＳ 明朝" w:hint="eastAsia"/>
          <w:sz w:val="28"/>
          <w:szCs w:val="24"/>
        </w:rPr>
        <w:t>とインバウンド需要拡大の両立</w:t>
      </w:r>
      <w:r w:rsidR="00A86517" w:rsidRPr="004B4693">
        <w:rPr>
          <w:rFonts w:ascii="ＭＳ 明朝" w:eastAsia="ＭＳ 明朝" w:hAnsi="ＭＳ 明朝" w:hint="eastAsia"/>
          <w:sz w:val="28"/>
          <w:szCs w:val="24"/>
        </w:rPr>
        <w:t>（ローカル）、</w:t>
      </w:r>
      <w:r w:rsidR="00A4438B" w:rsidRPr="004B4693">
        <w:rPr>
          <w:rFonts w:ascii="ＭＳ 明朝" w:eastAsia="ＭＳ 明朝" w:hAnsi="ＭＳ 明朝" w:hint="eastAsia"/>
          <w:sz w:val="28"/>
          <w:szCs w:val="24"/>
        </w:rPr>
        <w:t>共生社会ホストタウン等の取組を通じたレガシーの形成</w:t>
      </w:r>
      <w:r w:rsidRPr="004B4693">
        <w:rPr>
          <w:rFonts w:ascii="ＭＳ 明朝" w:eastAsia="ＭＳ 明朝" w:hAnsi="ＭＳ 明朝" w:hint="eastAsia"/>
          <w:sz w:val="28"/>
          <w:szCs w:val="24"/>
        </w:rPr>
        <w:t>（レガシー）、スポーツの力を活用した地域経済活性化（スポーツ）</w:t>
      </w:r>
      <w:r w:rsidR="00A4438B" w:rsidRPr="004B4693">
        <w:rPr>
          <w:rFonts w:ascii="ＭＳ 明朝" w:eastAsia="ＭＳ 明朝" w:hAnsi="ＭＳ 明朝" w:hint="eastAsia"/>
          <w:sz w:val="28"/>
          <w:szCs w:val="24"/>
        </w:rPr>
        <w:t>の三つの</w:t>
      </w:r>
      <w:r w:rsidRPr="004B4693">
        <w:rPr>
          <w:rFonts w:ascii="ＭＳ 明朝" w:eastAsia="ＭＳ 明朝" w:hAnsi="ＭＳ 明朝" w:hint="eastAsia"/>
          <w:sz w:val="28"/>
          <w:szCs w:val="24"/>
        </w:rPr>
        <w:t>観点から提言を行う</w:t>
      </w:r>
      <w:r w:rsidR="000C0EEE" w:rsidRPr="004B4693">
        <w:rPr>
          <w:rFonts w:ascii="ＭＳ 明朝" w:eastAsia="ＭＳ 明朝" w:hAnsi="ＭＳ 明朝" w:hint="eastAsia"/>
          <w:sz w:val="28"/>
          <w:szCs w:val="24"/>
        </w:rPr>
        <w:t>。</w:t>
      </w:r>
      <w:r w:rsidRPr="004B4693">
        <w:rPr>
          <w:rFonts w:ascii="ＭＳ ゴシック" w:eastAsia="ＭＳ ゴシック" w:hAnsi="ＭＳ ゴシック"/>
          <w:b/>
          <w:sz w:val="28"/>
          <w:szCs w:val="24"/>
          <w:bdr w:val="single" w:sz="4" w:space="0" w:color="auto"/>
        </w:rPr>
        <w:br w:type="page"/>
      </w:r>
    </w:p>
    <w:p w14:paraId="7EC22FAC" w14:textId="7FDEB217" w:rsidR="00955CB6" w:rsidRPr="004B4693" w:rsidRDefault="00955CB6" w:rsidP="0066763C">
      <w:pPr>
        <w:widowControl/>
        <w:spacing w:line="480" w:lineRule="exact"/>
        <w:rPr>
          <w:rFonts w:ascii="ＭＳ ゴシック" w:eastAsia="ＭＳ ゴシック" w:hAnsi="ＭＳ ゴシック"/>
          <w:b/>
          <w:sz w:val="28"/>
          <w:szCs w:val="24"/>
          <w:u w:val="thick"/>
        </w:rPr>
      </w:pPr>
      <w:r w:rsidRPr="004B4693">
        <w:rPr>
          <w:rFonts w:ascii="ＭＳ ゴシック" w:eastAsia="ＭＳ ゴシック" w:hAnsi="ＭＳ ゴシック" w:hint="eastAsia"/>
          <w:b/>
          <w:sz w:val="28"/>
          <w:szCs w:val="24"/>
          <w:bdr w:val="single" w:sz="4" w:space="0" w:color="auto"/>
        </w:rPr>
        <w:lastRenderedPageBreak/>
        <w:t>ローカル</w:t>
      </w:r>
      <w:r w:rsidR="007368C0" w:rsidRPr="004B4693">
        <w:rPr>
          <w:rFonts w:ascii="ＭＳ ゴシック" w:eastAsia="ＭＳ ゴシック" w:hAnsi="ＭＳ ゴシック" w:hint="eastAsia"/>
          <w:b/>
          <w:sz w:val="28"/>
          <w:szCs w:val="24"/>
        </w:rPr>
        <w:t xml:space="preserve"> </w:t>
      </w:r>
      <w:r w:rsidR="00D25C8F" w:rsidRPr="004B4693">
        <w:rPr>
          <w:rFonts w:ascii="ＭＳ ゴシック" w:eastAsia="ＭＳ ゴシック" w:hAnsi="ＭＳ ゴシック" w:hint="eastAsia"/>
          <w:b/>
          <w:sz w:val="28"/>
          <w:szCs w:val="24"/>
        </w:rPr>
        <w:t>地域社会構造の強靱化</w:t>
      </w:r>
      <w:r w:rsidR="00A4438B" w:rsidRPr="004B4693">
        <w:rPr>
          <w:rFonts w:ascii="ＭＳ ゴシック" w:eastAsia="ＭＳ ゴシック" w:hAnsi="ＭＳ ゴシック" w:hint="eastAsia"/>
          <w:b/>
          <w:sz w:val="28"/>
          <w:szCs w:val="24"/>
        </w:rPr>
        <w:t>とインバウンド需要拡大の両立</w:t>
      </w:r>
    </w:p>
    <w:p w14:paraId="5642E227" w14:textId="3600F0AF" w:rsidR="00A4438B" w:rsidRPr="004B4693" w:rsidRDefault="005C0344">
      <w:pPr>
        <w:widowControl/>
        <w:spacing w:line="480" w:lineRule="exact"/>
        <w:ind w:firstLineChars="100" w:firstLine="240"/>
        <w:rPr>
          <w:rFonts w:ascii="ＭＳ 明朝" w:eastAsia="ＭＳ 明朝" w:hAnsi="ＭＳ 明朝"/>
          <w:sz w:val="24"/>
          <w:szCs w:val="24"/>
        </w:rPr>
      </w:pPr>
      <w:r w:rsidRPr="004B4693">
        <w:rPr>
          <w:rFonts w:ascii="ＭＳ 明朝" w:eastAsia="ＭＳ 明朝" w:hAnsi="ＭＳ 明朝" w:hint="eastAsia"/>
          <w:sz w:val="24"/>
          <w:szCs w:val="24"/>
        </w:rPr>
        <w:t>新型コロナウイルス感染症拡大を新たな日常における消費者行動の変化に対応しつつ、</w:t>
      </w:r>
      <w:r w:rsidR="00A4438B" w:rsidRPr="004B4693">
        <w:rPr>
          <w:rFonts w:ascii="ＭＳ 明朝" w:eastAsia="ＭＳ 明朝" w:hAnsi="ＭＳ 明朝" w:hint="eastAsia"/>
          <w:sz w:val="24"/>
          <w:szCs w:val="24"/>
        </w:rPr>
        <w:t>災害等の外部環境の変化に対する強靱化やニーズを適切に捉えた上でのインバウンド消費拡大を両立させ、持続的な地域産業の発展につなげるよう、観光</w:t>
      </w:r>
      <w:r w:rsidR="002B115E" w:rsidRPr="004B4693">
        <w:rPr>
          <w:rFonts w:ascii="ＭＳ 明朝" w:eastAsia="ＭＳ 明朝" w:hAnsi="ＭＳ 明朝" w:hint="eastAsia"/>
          <w:sz w:val="24"/>
          <w:szCs w:val="24"/>
        </w:rPr>
        <w:t>分野</w:t>
      </w:r>
      <w:r w:rsidR="00A4438B" w:rsidRPr="004B4693">
        <w:rPr>
          <w:rFonts w:ascii="ＭＳ 明朝" w:eastAsia="ＭＳ 明朝" w:hAnsi="ＭＳ 明朝" w:hint="eastAsia"/>
          <w:sz w:val="24"/>
          <w:szCs w:val="24"/>
        </w:rPr>
        <w:t>にお</w:t>
      </w:r>
      <w:r w:rsidR="002B115E" w:rsidRPr="004B4693">
        <w:rPr>
          <w:rFonts w:ascii="ＭＳ 明朝" w:eastAsia="ＭＳ 明朝" w:hAnsi="ＭＳ 明朝" w:hint="eastAsia"/>
          <w:sz w:val="24"/>
          <w:szCs w:val="24"/>
        </w:rPr>
        <w:t>ける</w:t>
      </w:r>
      <w:r w:rsidR="00A4438B" w:rsidRPr="004B4693">
        <w:rPr>
          <w:rFonts w:ascii="ＭＳ 明朝" w:eastAsia="ＭＳ 明朝" w:hAnsi="ＭＳ 明朝" w:hint="eastAsia"/>
          <w:sz w:val="24"/>
          <w:szCs w:val="24"/>
        </w:rPr>
        <w:t>デジタル化</w:t>
      </w:r>
      <w:r w:rsidR="002B115E" w:rsidRPr="004B4693">
        <w:rPr>
          <w:rFonts w:ascii="ＭＳ 明朝" w:eastAsia="ＭＳ 明朝" w:hAnsi="ＭＳ 明朝" w:hint="eastAsia"/>
          <w:sz w:val="24"/>
          <w:szCs w:val="24"/>
        </w:rPr>
        <w:t>等</w:t>
      </w:r>
      <w:r w:rsidR="00A4438B" w:rsidRPr="004B4693">
        <w:rPr>
          <w:rFonts w:ascii="ＭＳ 明朝" w:eastAsia="ＭＳ 明朝" w:hAnsi="ＭＳ 明朝" w:hint="eastAsia"/>
          <w:sz w:val="24"/>
          <w:szCs w:val="24"/>
        </w:rPr>
        <w:t>を</w:t>
      </w:r>
      <w:r w:rsidR="002B115E" w:rsidRPr="004B4693">
        <w:rPr>
          <w:rFonts w:ascii="ＭＳ 明朝" w:eastAsia="ＭＳ 明朝" w:hAnsi="ＭＳ 明朝" w:hint="eastAsia"/>
          <w:sz w:val="24"/>
          <w:szCs w:val="24"/>
        </w:rPr>
        <w:t>推進す</w:t>
      </w:r>
      <w:r w:rsidR="00A4438B" w:rsidRPr="004B4693">
        <w:rPr>
          <w:rFonts w:ascii="ＭＳ 明朝" w:eastAsia="ＭＳ 明朝" w:hAnsi="ＭＳ 明朝" w:hint="eastAsia"/>
          <w:sz w:val="24"/>
          <w:szCs w:val="24"/>
        </w:rPr>
        <w:t>る。</w:t>
      </w:r>
    </w:p>
    <w:p w14:paraId="3E70CB15" w14:textId="29D46F78" w:rsidR="00A4438B" w:rsidRPr="004B4693" w:rsidRDefault="00A4438B" w:rsidP="005C0344">
      <w:pPr>
        <w:widowControl/>
        <w:spacing w:line="480" w:lineRule="exact"/>
        <w:rPr>
          <w:rFonts w:ascii="ＭＳ 明朝" w:eastAsia="ＭＳ 明朝" w:hAnsi="ＭＳ 明朝"/>
          <w:sz w:val="24"/>
          <w:szCs w:val="24"/>
        </w:rPr>
      </w:pPr>
    </w:p>
    <w:p w14:paraId="4019BB1A" w14:textId="77777777" w:rsidR="005C0344" w:rsidRPr="004B4693" w:rsidRDefault="005C0344" w:rsidP="005C0344">
      <w:pPr>
        <w:pStyle w:val="ab"/>
        <w:numPr>
          <w:ilvl w:val="0"/>
          <w:numId w:val="10"/>
        </w:numPr>
        <w:spacing w:line="480" w:lineRule="exact"/>
        <w:ind w:leftChars="0"/>
        <w:rPr>
          <w:rFonts w:ascii="ＭＳ 明朝" w:eastAsia="ＭＳ 明朝" w:hAnsi="ＭＳ 明朝"/>
          <w:sz w:val="28"/>
          <w:szCs w:val="24"/>
        </w:rPr>
      </w:pPr>
      <w:r w:rsidRPr="004B4693">
        <w:rPr>
          <w:rFonts w:ascii="ＭＳ 明朝" w:eastAsia="ＭＳ 明朝" w:hAnsi="ＭＳ 明朝" w:hint="eastAsia"/>
          <w:sz w:val="28"/>
          <w:szCs w:val="24"/>
        </w:rPr>
        <w:t>観光分野におけるデジタル化の推進</w:t>
      </w:r>
    </w:p>
    <w:p w14:paraId="362BA6CB" w14:textId="1FDEAD00" w:rsidR="005C0344" w:rsidRPr="004B4693" w:rsidRDefault="005C0344" w:rsidP="005C0344">
      <w:pPr>
        <w:pStyle w:val="ab"/>
        <w:numPr>
          <w:ilvl w:val="0"/>
          <w:numId w:val="12"/>
        </w:numPr>
        <w:spacing w:line="480" w:lineRule="exact"/>
        <w:ind w:leftChars="0" w:left="227" w:hanging="227"/>
        <w:rPr>
          <w:rFonts w:ascii="ＭＳ 明朝" w:eastAsia="ＭＳ 明朝" w:hAnsi="ＭＳ 明朝"/>
          <w:sz w:val="24"/>
          <w:szCs w:val="24"/>
        </w:rPr>
      </w:pPr>
      <w:r w:rsidRPr="004B4693">
        <w:rPr>
          <w:rFonts w:ascii="ＭＳ 明朝" w:eastAsia="ＭＳ 明朝" w:hAnsi="ＭＳ 明朝" w:hint="eastAsia"/>
          <w:sz w:val="24"/>
          <w:szCs w:val="24"/>
        </w:rPr>
        <w:t>旅行手配方法が団体旅行から</w:t>
      </w:r>
      <w:r w:rsidR="00941E6A">
        <w:rPr>
          <w:rFonts w:ascii="ＭＳ 明朝" w:eastAsia="ＭＳ 明朝" w:hAnsi="ＭＳ 明朝" w:hint="eastAsia"/>
          <w:sz w:val="24"/>
          <w:szCs w:val="24"/>
        </w:rPr>
        <w:t>個人旅行</w:t>
      </w:r>
      <w:r w:rsidRPr="004B4693">
        <w:rPr>
          <w:rFonts w:ascii="ＭＳ 明朝" w:eastAsia="ＭＳ 明朝" w:hAnsi="ＭＳ 明朝" w:hint="eastAsia"/>
          <w:sz w:val="24"/>
          <w:szCs w:val="24"/>
        </w:rPr>
        <w:t>に移行しており、この傾向は新型コロナウイルス感染症の影響を受け、さらに加速していくことが見込まれる。</w:t>
      </w:r>
    </w:p>
    <w:p w14:paraId="43AA8520" w14:textId="52F3726D" w:rsidR="005C0344" w:rsidRPr="004B4693" w:rsidRDefault="00941E6A" w:rsidP="005C0344">
      <w:pPr>
        <w:pStyle w:val="ab"/>
        <w:numPr>
          <w:ilvl w:val="0"/>
          <w:numId w:val="12"/>
        </w:numPr>
        <w:spacing w:line="480" w:lineRule="exact"/>
        <w:ind w:leftChars="0" w:left="240" w:hangingChars="100" w:hanging="240"/>
        <w:rPr>
          <w:rFonts w:ascii="ＭＳ 明朝" w:eastAsia="ＭＳ 明朝" w:hAnsi="ＭＳ 明朝"/>
          <w:sz w:val="28"/>
          <w:szCs w:val="24"/>
        </w:rPr>
      </w:pPr>
      <w:r>
        <w:rPr>
          <w:rFonts w:ascii="ＭＳ 明朝" w:eastAsia="ＭＳ 明朝" w:hAnsi="ＭＳ 明朝" w:hint="eastAsia"/>
          <w:sz w:val="24"/>
          <w:szCs w:val="24"/>
        </w:rPr>
        <w:t>個人旅行者</w:t>
      </w:r>
      <w:r w:rsidR="005C0344" w:rsidRPr="004B4693">
        <w:rPr>
          <w:rFonts w:ascii="ＭＳ 明朝" w:eastAsia="ＭＳ 明朝" w:hAnsi="ＭＳ 明朝" w:hint="eastAsia"/>
          <w:sz w:val="24"/>
          <w:szCs w:val="24"/>
        </w:rPr>
        <w:t>は多様なニーズを持っているだけでなく、付加価値の高い体験（コト消費）を求める傾向がある。</w:t>
      </w:r>
      <w:r>
        <w:rPr>
          <w:rFonts w:ascii="ＭＳ 明朝" w:eastAsia="ＭＳ 明朝" w:hAnsi="ＭＳ 明朝" w:hint="eastAsia"/>
          <w:sz w:val="24"/>
          <w:szCs w:val="24"/>
        </w:rPr>
        <w:t>個人旅行</w:t>
      </w:r>
      <w:r w:rsidR="005C0344" w:rsidRPr="004B4693">
        <w:rPr>
          <w:rFonts w:ascii="ＭＳ 明朝" w:eastAsia="ＭＳ 明朝" w:hAnsi="ＭＳ 明朝" w:hint="eastAsia"/>
          <w:sz w:val="24"/>
          <w:szCs w:val="24"/>
        </w:rPr>
        <w:t>の需要を取り込むためには、個別の製品・サービスレベルの向上を図るとともに、情報収集から予約、観光、宿泊、帰国といったトータルでの経験価値の向上が求められる。</w:t>
      </w:r>
    </w:p>
    <w:p w14:paraId="7FC1EC1F" w14:textId="37789789" w:rsidR="005C0344" w:rsidRPr="004B4693" w:rsidRDefault="00B76BB2" w:rsidP="005C0344">
      <w:pPr>
        <w:pStyle w:val="ab"/>
        <w:numPr>
          <w:ilvl w:val="0"/>
          <w:numId w:val="12"/>
        </w:numPr>
        <w:spacing w:line="480" w:lineRule="exact"/>
        <w:ind w:leftChars="0" w:left="240" w:hangingChars="100" w:hanging="240"/>
        <w:rPr>
          <w:rFonts w:ascii="ＭＳ 明朝" w:eastAsia="ＭＳ 明朝" w:hAnsi="ＭＳ 明朝"/>
          <w:sz w:val="28"/>
          <w:szCs w:val="24"/>
        </w:rPr>
      </w:pPr>
      <w:r>
        <w:rPr>
          <w:rFonts w:ascii="ＭＳ 明朝" w:eastAsia="ＭＳ 明朝" w:hAnsi="ＭＳ 明朝" w:hint="eastAsia"/>
          <w:sz w:val="24"/>
          <w:szCs w:val="24"/>
        </w:rPr>
        <w:t>具体的には、顧客のカスタマージャー</w:t>
      </w:r>
      <w:r w:rsidR="005C0344" w:rsidRPr="004B4693">
        <w:rPr>
          <w:rFonts w:ascii="ＭＳ 明朝" w:eastAsia="ＭＳ 明朝" w:hAnsi="ＭＳ 明朝" w:hint="eastAsia"/>
          <w:sz w:val="24"/>
          <w:szCs w:val="24"/>
        </w:rPr>
        <w:t>ニーを想定した包括的なデジタルの活用（例えばスマートフォンによる日本の情報取得、ネットによる宿泊施設や娯楽・レジャーの予約・決済等）が重要となる。</w:t>
      </w:r>
    </w:p>
    <w:p w14:paraId="4D8C56C0" w14:textId="2621D14D" w:rsidR="005C0344" w:rsidRPr="004B4693" w:rsidRDefault="005C0344" w:rsidP="005C0344">
      <w:pPr>
        <w:pStyle w:val="ab"/>
        <w:numPr>
          <w:ilvl w:val="0"/>
          <w:numId w:val="12"/>
        </w:numPr>
        <w:spacing w:line="480" w:lineRule="exact"/>
        <w:ind w:leftChars="0" w:left="240" w:hangingChars="100" w:hanging="240"/>
        <w:rPr>
          <w:rFonts w:ascii="ＭＳ 明朝" w:eastAsia="ＭＳ 明朝" w:hAnsi="ＭＳ 明朝"/>
          <w:sz w:val="28"/>
          <w:szCs w:val="24"/>
        </w:rPr>
      </w:pPr>
      <w:r w:rsidRPr="004B4693">
        <w:rPr>
          <w:rFonts w:ascii="ＭＳ 明朝" w:eastAsia="ＭＳ 明朝" w:hAnsi="ＭＳ 明朝" w:hint="eastAsia"/>
          <w:sz w:val="24"/>
          <w:szCs w:val="24"/>
        </w:rPr>
        <w:t>これらの取組を推進するため、DMOやDMCなど地域の多様な主体による連携を推進する母体による先進的な取組を支援</w:t>
      </w:r>
      <w:r w:rsidR="0022094E" w:rsidRPr="004B4693">
        <w:rPr>
          <w:rFonts w:ascii="ＭＳ 明朝" w:eastAsia="ＭＳ 明朝" w:hAnsi="ＭＳ 明朝" w:hint="eastAsia"/>
          <w:sz w:val="24"/>
          <w:szCs w:val="24"/>
        </w:rPr>
        <w:t>し、他地域に横展開</w:t>
      </w:r>
      <w:r w:rsidRPr="004B4693">
        <w:rPr>
          <w:rFonts w:ascii="ＭＳ 明朝" w:eastAsia="ＭＳ 明朝" w:hAnsi="ＭＳ 明朝" w:hint="eastAsia"/>
          <w:sz w:val="24"/>
          <w:szCs w:val="24"/>
        </w:rPr>
        <w:t>すべき</w:t>
      </w:r>
      <w:r w:rsidR="00200446">
        <w:rPr>
          <w:rFonts w:ascii="ＭＳ 明朝" w:eastAsia="ＭＳ 明朝" w:hAnsi="ＭＳ 明朝" w:hint="eastAsia"/>
          <w:sz w:val="24"/>
          <w:szCs w:val="24"/>
        </w:rPr>
        <w:t>である</w:t>
      </w:r>
      <w:r w:rsidRPr="004B4693">
        <w:rPr>
          <w:rFonts w:ascii="ＭＳ 明朝" w:eastAsia="ＭＳ 明朝" w:hAnsi="ＭＳ 明朝" w:hint="eastAsia"/>
          <w:sz w:val="24"/>
          <w:szCs w:val="24"/>
        </w:rPr>
        <w:t>。</w:t>
      </w:r>
    </w:p>
    <w:p w14:paraId="1BE8D666" w14:textId="04C14D9F" w:rsidR="005C0344" w:rsidRPr="004B4693" w:rsidRDefault="005C0344" w:rsidP="005C0344">
      <w:pPr>
        <w:pStyle w:val="ab"/>
        <w:numPr>
          <w:ilvl w:val="0"/>
          <w:numId w:val="12"/>
        </w:numPr>
        <w:spacing w:line="480" w:lineRule="exact"/>
        <w:ind w:leftChars="0" w:left="240" w:hangingChars="100" w:hanging="240"/>
        <w:rPr>
          <w:rFonts w:ascii="ＭＳ 明朝" w:eastAsia="ＭＳ 明朝" w:hAnsi="ＭＳ 明朝"/>
          <w:sz w:val="28"/>
          <w:szCs w:val="24"/>
        </w:rPr>
      </w:pPr>
      <w:r w:rsidRPr="004B4693">
        <w:rPr>
          <w:rFonts w:ascii="ＭＳ 明朝" w:eastAsia="ＭＳ 明朝" w:hAnsi="ＭＳ 明朝" w:hint="eastAsia"/>
          <w:sz w:val="24"/>
          <w:szCs w:val="24"/>
        </w:rPr>
        <w:t>また、デジタルの活用については顧客体験の向上のみならず、オンライン</w:t>
      </w:r>
      <w:r w:rsidR="00941E6A">
        <w:rPr>
          <w:rFonts w:ascii="ＭＳ 明朝" w:eastAsia="ＭＳ 明朝" w:hAnsi="ＭＳ 明朝" w:hint="eastAsia"/>
          <w:sz w:val="24"/>
          <w:szCs w:val="24"/>
        </w:rPr>
        <w:t>マーケティング</w:t>
      </w:r>
      <w:r w:rsidRPr="004B4693">
        <w:rPr>
          <w:rFonts w:ascii="ＭＳ 明朝" w:eastAsia="ＭＳ 明朝" w:hAnsi="ＭＳ 明朝" w:hint="eastAsia"/>
          <w:sz w:val="24"/>
          <w:szCs w:val="24"/>
        </w:rPr>
        <w:t>、アクティビティ等のチケット予約、エリア単位の宿泊在庫管理・販売・収益管理などサービス提供事業者のICT活用による生産性向上という側面からも引き続き支援すべき</w:t>
      </w:r>
      <w:r w:rsidR="00200446">
        <w:rPr>
          <w:rFonts w:ascii="ＭＳ 明朝" w:eastAsia="ＭＳ 明朝" w:hAnsi="ＭＳ 明朝" w:hint="eastAsia"/>
          <w:sz w:val="24"/>
          <w:szCs w:val="24"/>
        </w:rPr>
        <w:t>である</w:t>
      </w:r>
      <w:r w:rsidRPr="004B4693">
        <w:rPr>
          <w:rFonts w:ascii="ＭＳ 明朝" w:eastAsia="ＭＳ 明朝" w:hAnsi="ＭＳ 明朝" w:hint="eastAsia"/>
          <w:sz w:val="24"/>
          <w:szCs w:val="24"/>
        </w:rPr>
        <w:t>。</w:t>
      </w:r>
    </w:p>
    <w:p w14:paraId="55C51626" w14:textId="77777777" w:rsidR="005C0344" w:rsidRPr="004B4693" w:rsidRDefault="005C0344" w:rsidP="005C0344">
      <w:pPr>
        <w:widowControl/>
        <w:spacing w:line="480" w:lineRule="exact"/>
        <w:rPr>
          <w:rFonts w:ascii="ＭＳ 明朝" w:eastAsia="ＭＳ 明朝" w:hAnsi="ＭＳ 明朝"/>
          <w:sz w:val="24"/>
          <w:szCs w:val="24"/>
        </w:rPr>
      </w:pPr>
    </w:p>
    <w:p w14:paraId="09F4206C" w14:textId="77777777" w:rsidR="00EF2EE7" w:rsidRPr="004B4693" w:rsidRDefault="0034014D" w:rsidP="00EF2EE7">
      <w:pPr>
        <w:pStyle w:val="ab"/>
        <w:numPr>
          <w:ilvl w:val="0"/>
          <w:numId w:val="10"/>
        </w:numPr>
        <w:spacing w:line="480" w:lineRule="exact"/>
        <w:ind w:leftChars="0"/>
        <w:rPr>
          <w:rFonts w:ascii="ＭＳ 明朝" w:eastAsia="ＭＳ 明朝" w:hAnsi="ＭＳ 明朝"/>
          <w:sz w:val="28"/>
          <w:szCs w:val="24"/>
        </w:rPr>
      </w:pPr>
      <w:r w:rsidRPr="004B4693">
        <w:rPr>
          <w:rFonts w:ascii="ＭＳ 明朝" w:eastAsia="ＭＳ 明朝" w:hAnsi="ＭＳ 明朝" w:hint="eastAsia"/>
          <w:sz w:val="28"/>
          <w:szCs w:val="24"/>
        </w:rPr>
        <w:t>目的クラス別セグメントによる</w:t>
      </w:r>
      <w:r w:rsidR="00EF2EE7" w:rsidRPr="004B4693">
        <w:rPr>
          <w:rFonts w:ascii="ＭＳ 明朝" w:eastAsia="ＭＳ 明朝" w:hAnsi="ＭＳ 明朝" w:hint="eastAsia"/>
          <w:sz w:val="28"/>
          <w:szCs w:val="24"/>
        </w:rPr>
        <w:t>マーケティング</w:t>
      </w:r>
    </w:p>
    <w:p w14:paraId="73440299" w14:textId="3492317A" w:rsidR="00080DDF" w:rsidRPr="004B4693" w:rsidRDefault="00080DDF" w:rsidP="00FB4FE9">
      <w:pPr>
        <w:pStyle w:val="ab"/>
        <w:numPr>
          <w:ilvl w:val="0"/>
          <w:numId w:val="12"/>
        </w:numPr>
        <w:spacing w:line="480" w:lineRule="exact"/>
        <w:ind w:leftChars="0" w:left="227" w:hanging="227"/>
        <w:rPr>
          <w:rFonts w:ascii="ＭＳ 明朝" w:eastAsia="ＭＳ 明朝" w:hAnsi="ＭＳ 明朝"/>
          <w:sz w:val="24"/>
          <w:szCs w:val="24"/>
        </w:rPr>
      </w:pPr>
      <w:r w:rsidRPr="004B4693">
        <w:rPr>
          <w:rFonts w:ascii="ＭＳ 明朝" w:eastAsia="ＭＳ 明朝" w:hAnsi="ＭＳ 明朝" w:hint="eastAsia"/>
          <w:sz w:val="24"/>
          <w:szCs w:val="24"/>
        </w:rPr>
        <w:t>観</w:t>
      </w:r>
      <w:r w:rsidR="002660F9" w:rsidRPr="004B4693">
        <w:rPr>
          <w:rFonts w:ascii="ＭＳ 明朝" w:eastAsia="ＭＳ 明朝" w:hAnsi="ＭＳ 明朝" w:hint="eastAsia"/>
          <w:sz w:val="24"/>
          <w:szCs w:val="24"/>
        </w:rPr>
        <w:t>光分野については外交や自然災害など対外的な影響を比較的受けやすい傾向</w:t>
      </w:r>
      <w:r w:rsidRPr="004B4693">
        <w:rPr>
          <w:rFonts w:ascii="ＭＳ 明朝" w:eastAsia="ＭＳ 明朝" w:hAnsi="ＭＳ 明朝" w:hint="eastAsia"/>
          <w:sz w:val="24"/>
          <w:szCs w:val="24"/>
        </w:rPr>
        <w:t>であり、</w:t>
      </w:r>
      <w:r w:rsidR="00FB4FE9" w:rsidRPr="004B4693">
        <w:rPr>
          <w:rFonts w:ascii="ＭＳ 明朝" w:eastAsia="ＭＳ 明朝" w:hAnsi="ＭＳ 明朝" w:hint="eastAsia"/>
          <w:sz w:val="24"/>
          <w:szCs w:val="24"/>
        </w:rPr>
        <w:t>今般の</w:t>
      </w:r>
      <w:r w:rsidRPr="004B4693">
        <w:rPr>
          <w:rFonts w:ascii="ＭＳ 明朝" w:eastAsia="ＭＳ 明朝" w:hAnsi="ＭＳ 明朝" w:hint="eastAsia"/>
          <w:sz w:val="24"/>
          <w:szCs w:val="24"/>
        </w:rPr>
        <w:t>新型コロナ</w:t>
      </w:r>
      <w:r w:rsidR="0055719E">
        <w:rPr>
          <w:rFonts w:ascii="ＭＳ 明朝" w:eastAsia="ＭＳ 明朝" w:hAnsi="ＭＳ 明朝" w:hint="eastAsia"/>
          <w:sz w:val="24"/>
          <w:szCs w:val="24"/>
        </w:rPr>
        <w:t>ウイルス</w:t>
      </w:r>
      <w:r w:rsidRPr="004B4693">
        <w:rPr>
          <w:rFonts w:ascii="ＭＳ 明朝" w:eastAsia="ＭＳ 明朝" w:hAnsi="ＭＳ 明朝" w:hint="eastAsia"/>
          <w:sz w:val="24"/>
          <w:szCs w:val="24"/>
        </w:rPr>
        <w:t>感染症においても甚大な被害を受けている。</w:t>
      </w:r>
    </w:p>
    <w:p w14:paraId="2962BE98" w14:textId="2F88E9A4" w:rsidR="00EF2EE7" w:rsidRPr="004B4693" w:rsidRDefault="00080DDF" w:rsidP="00FB4FE9">
      <w:pPr>
        <w:pStyle w:val="ab"/>
        <w:numPr>
          <w:ilvl w:val="0"/>
          <w:numId w:val="12"/>
        </w:numPr>
        <w:spacing w:line="480" w:lineRule="exact"/>
        <w:ind w:leftChars="0" w:left="227" w:hanging="227"/>
        <w:rPr>
          <w:rFonts w:ascii="ＭＳ 明朝" w:eastAsia="ＭＳ 明朝" w:hAnsi="ＭＳ 明朝"/>
          <w:sz w:val="24"/>
          <w:szCs w:val="24"/>
        </w:rPr>
      </w:pPr>
      <w:r w:rsidRPr="004B4693">
        <w:rPr>
          <w:rFonts w:ascii="ＭＳ 明朝" w:eastAsia="ＭＳ 明朝" w:hAnsi="ＭＳ 明朝" w:hint="eastAsia"/>
          <w:sz w:val="24"/>
          <w:szCs w:val="24"/>
        </w:rPr>
        <w:t>今後の持続可能な発展</w:t>
      </w:r>
      <w:r w:rsidR="002660F9" w:rsidRPr="004B4693">
        <w:rPr>
          <w:rFonts w:ascii="ＭＳ 明朝" w:eastAsia="ＭＳ 明朝" w:hAnsi="ＭＳ 明朝" w:hint="eastAsia"/>
          <w:sz w:val="24"/>
          <w:szCs w:val="24"/>
        </w:rPr>
        <w:t>のためには、一地域依存体質から脱却するなど構造転換を推進する必要が</w:t>
      </w:r>
      <w:r w:rsidRPr="004B4693">
        <w:rPr>
          <w:rFonts w:ascii="ＭＳ 明朝" w:eastAsia="ＭＳ 明朝" w:hAnsi="ＭＳ 明朝" w:hint="eastAsia"/>
          <w:sz w:val="24"/>
          <w:szCs w:val="24"/>
        </w:rPr>
        <w:t>あり、</w:t>
      </w:r>
      <w:r w:rsidR="00EF2EE7" w:rsidRPr="004B4693">
        <w:rPr>
          <w:rFonts w:ascii="ＭＳ 明朝" w:eastAsia="ＭＳ 明朝" w:hAnsi="ＭＳ 明朝" w:hint="eastAsia"/>
          <w:sz w:val="24"/>
          <w:szCs w:val="24"/>
        </w:rPr>
        <w:t>これまでの国別</w:t>
      </w:r>
      <w:r w:rsidR="002722F8" w:rsidRPr="004B4693">
        <w:rPr>
          <w:rFonts w:ascii="ＭＳ 明朝" w:eastAsia="ＭＳ 明朝" w:hAnsi="ＭＳ 明朝" w:hint="eastAsia"/>
          <w:sz w:val="24"/>
          <w:szCs w:val="24"/>
        </w:rPr>
        <w:t>セグメント・</w:t>
      </w:r>
      <w:r w:rsidR="00EF2EE7" w:rsidRPr="004B4693">
        <w:rPr>
          <w:rFonts w:ascii="ＭＳ 明朝" w:eastAsia="ＭＳ 明朝" w:hAnsi="ＭＳ 明朝" w:hint="eastAsia"/>
          <w:sz w:val="24"/>
          <w:szCs w:val="24"/>
        </w:rPr>
        <w:t>マーケティングに</w:t>
      </w:r>
      <w:r w:rsidR="002722F8" w:rsidRPr="004B4693">
        <w:rPr>
          <w:rFonts w:ascii="ＭＳ 明朝" w:eastAsia="ＭＳ 明朝" w:hAnsi="ＭＳ 明朝" w:hint="eastAsia"/>
          <w:sz w:val="24"/>
          <w:szCs w:val="24"/>
        </w:rPr>
        <w:t>加</w:t>
      </w:r>
      <w:r w:rsidR="002722F8" w:rsidRPr="004B4693">
        <w:rPr>
          <w:rFonts w:ascii="ＭＳ 明朝" w:eastAsia="ＭＳ 明朝" w:hAnsi="ＭＳ 明朝" w:hint="eastAsia"/>
          <w:sz w:val="24"/>
          <w:szCs w:val="24"/>
        </w:rPr>
        <w:lastRenderedPageBreak/>
        <w:t>えて、旅目</w:t>
      </w:r>
      <w:r w:rsidRPr="004B4693">
        <w:rPr>
          <w:rFonts w:ascii="ＭＳ 明朝" w:eastAsia="ＭＳ 明朝" w:hAnsi="ＭＳ 明朝" w:hint="eastAsia"/>
          <w:sz w:val="24"/>
          <w:szCs w:val="24"/>
        </w:rPr>
        <w:t>的別・クラス別</w:t>
      </w:r>
      <w:r w:rsidR="002660F9" w:rsidRPr="004B4693">
        <w:rPr>
          <w:rFonts w:ascii="ＭＳ 明朝" w:eastAsia="ＭＳ 明朝" w:hAnsi="ＭＳ 明朝" w:hint="eastAsia"/>
          <w:sz w:val="24"/>
          <w:szCs w:val="24"/>
        </w:rPr>
        <w:t>などより細やかなマーケティングが重要</w:t>
      </w:r>
      <w:r w:rsidR="00FB4FE9" w:rsidRPr="004B4693">
        <w:rPr>
          <w:rFonts w:ascii="ＭＳ 明朝" w:eastAsia="ＭＳ 明朝" w:hAnsi="ＭＳ 明朝" w:hint="eastAsia"/>
          <w:sz w:val="24"/>
          <w:szCs w:val="24"/>
        </w:rPr>
        <w:t>となる。</w:t>
      </w:r>
    </w:p>
    <w:p w14:paraId="4C3698AC" w14:textId="52BB70C3" w:rsidR="007B680D" w:rsidRPr="004B4693" w:rsidRDefault="00C93312" w:rsidP="00FB4FE9">
      <w:pPr>
        <w:pStyle w:val="ab"/>
        <w:numPr>
          <w:ilvl w:val="0"/>
          <w:numId w:val="12"/>
        </w:numPr>
        <w:spacing w:line="480" w:lineRule="exact"/>
        <w:ind w:leftChars="0" w:left="227" w:hanging="227"/>
        <w:rPr>
          <w:rFonts w:ascii="ＭＳ 明朝" w:eastAsia="ＭＳ 明朝" w:hAnsi="ＭＳ 明朝"/>
          <w:sz w:val="24"/>
          <w:szCs w:val="24"/>
        </w:rPr>
      </w:pPr>
      <w:r w:rsidRPr="004B4693">
        <w:rPr>
          <w:rFonts w:ascii="ＭＳ 明朝" w:eastAsia="ＭＳ 明朝" w:hAnsi="ＭＳ 明朝" w:hint="eastAsia"/>
          <w:sz w:val="24"/>
          <w:szCs w:val="24"/>
        </w:rPr>
        <w:t>これらの取組を推進するため、顧客データの取得・分析・活用や地域の主体と外国人等との共創による</w:t>
      </w:r>
      <w:r w:rsidR="00D80F67" w:rsidRPr="004B4693">
        <w:rPr>
          <w:rFonts w:ascii="ＭＳ 明朝" w:eastAsia="ＭＳ 明朝" w:hAnsi="ＭＳ 明朝" w:hint="eastAsia"/>
          <w:sz w:val="24"/>
          <w:szCs w:val="24"/>
        </w:rPr>
        <w:t>顧客目線での</w:t>
      </w:r>
      <w:r w:rsidR="007B680D" w:rsidRPr="004B4693">
        <w:rPr>
          <w:rFonts w:ascii="ＭＳ 明朝" w:eastAsia="ＭＳ 明朝" w:hAnsi="ＭＳ 明朝" w:hint="eastAsia"/>
          <w:sz w:val="24"/>
          <w:szCs w:val="24"/>
        </w:rPr>
        <w:t>地域資源の発掘、磨き上げ、情報発信等</w:t>
      </w:r>
      <w:r w:rsidRPr="004B4693">
        <w:rPr>
          <w:rFonts w:ascii="ＭＳ 明朝" w:eastAsia="ＭＳ 明朝" w:hAnsi="ＭＳ 明朝" w:hint="eastAsia"/>
          <w:sz w:val="24"/>
          <w:szCs w:val="24"/>
        </w:rPr>
        <w:t>を支援すべき</w:t>
      </w:r>
      <w:r w:rsidR="00200446">
        <w:rPr>
          <w:rFonts w:ascii="ＭＳ 明朝" w:eastAsia="ＭＳ 明朝" w:hAnsi="ＭＳ 明朝" w:hint="eastAsia"/>
          <w:sz w:val="24"/>
          <w:szCs w:val="24"/>
        </w:rPr>
        <w:t>である</w:t>
      </w:r>
      <w:r w:rsidR="00D80F67" w:rsidRPr="004B4693">
        <w:rPr>
          <w:rFonts w:ascii="ＭＳ 明朝" w:eastAsia="ＭＳ 明朝" w:hAnsi="ＭＳ 明朝" w:hint="eastAsia"/>
          <w:sz w:val="24"/>
          <w:szCs w:val="24"/>
        </w:rPr>
        <w:t>。</w:t>
      </w:r>
    </w:p>
    <w:p w14:paraId="0FA9B992" w14:textId="2D6F93BF" w:rsidR="002B115E" w:rsidRDefault="002B115E" w:rsidP="002722F8">
      <w:pPr>
        <w:spacing w:line="480" w:lineRule="exact"/>
        <w:rPr>
          <w:rFonts w:ascii="ＭＳ 明朝" w:eastAsia="ＭＳ 明朝" w:hAnsi="ＭＳ 明朝"/>
          <w:sz w:val="28"/>
          <w:szCs w:val="24"/>
        </w:rPr>
      </w:pPr>
    </w:p>
    <w:p w14:paraId="2C83C674" w14:textId="77777777" w:rsidR="00660B92" w:rsidRPr="004B4693" w:rsidRDefault="00660B92" w:rsidP="002722F8">
      <w:pPr>
        <w:spacing w:line="480" w:lineRule="exact"/>
        <w:rPr>
          <w:rFonts w:ascii="ＭＳ 明朝" w:eastAsia="ＭＳ 明朝" w:hAnsi="ＭＳ 明朝"/>
          <w:sz w:val="28"/>
          <w:szCs w:val="24"/>
        </w:rPr>
      </w:pPr>
    </w:p>
    <w:p w14:paraId="49AE2AF6" w14:textId="7C94C918" w:rsidR="00955CB6" w:rsidRPr="004B4693" w:rsidRDefault="00955CB6" w:rsidP="0066763C">
      <w:pPr>
        <w:widowControl/>
        <w:spacing w:line="480" w:lineRule="exact"/>
        <w:rPr>
          <w:rFonts w:ascii="ＭＳ ゴシック" w:eastAsia="ＭＳ ゴシック" w:hAnsi="ＭＳ ゴシック"/>
          <w:b/>
          <w:sz w:val="28"/>
          <w:szCs w:val="24"/>
        </w:rPr>
      </w:pPr>
      <w:r w:rsidRPr="004B4693">
        <w:rPr>
          <w:rFonts w:ascii="ＭＳ ゴシック" w:eastAsia="ＭＳ ゴシック" w:hAnsi="ＭＳ ゴシック" w:hint="eastAsia"/>
          <w:b/>
          <w:sz w:val="28"/>
          <w:szCs w:val="24"/>
          <w:bdr w:val="single" w:sz="4" w:space="0" w:color="auto"/>
        </w:rPr>
        <w:t>レガシー</w:t>
      </w:r>
      <w:r w:rsidR="007368C0" w:rsidRPr="004B4693">
        <w:rPr>
          <w:rFonts w:ascii="ＭＳ ゴシック" w:eastAsia="ＭＳ ゴシック" w:hAnsi="ＭＳ ゴシック" w:hint="eastAsia"/>
          <w:b/>
          <w:sz w:val="28"/>
          <w:szCs w:val="24"/>
        </w:rPr>
        <w:t xml:space="preserve"> </w:t>
      </w:r>
      <w:r w:rsidR="00A4438B" w:rsidRPr="004B4693">
        <w:rPr>
          <w:rFonts w:ascii="ＭＳ 明朝" w:eastAsia="ＭＳ 明朝" w:hAnsi="ＭＳ 明朝" w:hint="eastAsia"/>
          <w:b/>
          <w:sz w:val="28"/>
          <w:szCs w:val="24"/>
        </w:rPr>
        <w:t>共生社会ホストタウン等の取組を通じたレガシーの形成</w:t>
      </w:r>
    </w:p>
    <w:p w14:paraId="39B2F89C" w14:textId="274823F5" w:rsidR="00A73618" w:rsidRPr="004B4693" w:rsidRDefault="007368C0" w:rsidP="007368C0">
      <w:pPr>
        <w:widowControl/>
        <w:spacing w:line="480" w:lineRule="exact"/>
        <w:ind w:firstLineChars="100" w:firstLine="240"/>
        <w:rPr>
          <w:rFonts w:ascii="ＭＳ 明朝" w:eastAsia="ＭＳ 明朝" w:hAnsi="ＭＳ 明朝"/>
          <w:sz w:val="24"/>
          <w:szCs w:val="24"/>
        </w:rPr>
      </w:pPr>
      <w:r w:rsidRPr="004B4693">
        <w:rPr>
          <w:rFonts w:ascii="ＭＳ 明朝" w:eastAsia="ＭＳ 明朝" w:hAnsi="ＭＳ 明朝" w:hint="eastAsia"/>
          <w:sz w:val="24"/>
          <w:szCs w:val="24"/>
        </w:rPr>
        <w:t>大会後を見据え、ホストタウン交流の取組を、共生社会の実現や被災地の応援、インバウンド拡大、地域活性化等につなげていく。また、新型コロナ</w:t>
      </w:r>
      <w:r w:rsidR="00345AA7" w:rsidRPr="004B4693">
        <w:rPr>
          <w:rFonts w:ascii="ＭＳ 明朝" w:eastAsia="ＭＳ 明朝" w:hAnsi="ＭＳ 明朝" w:hint="eastAsia"/>
          <w:sz w:val="24"/>
          <w:szCs w:val="24"/>
        </w:rPr>
        <w:t>ウイルス</w:t>
      </w:r>
      <w:r w:rsidR="0055719E">
        <w:rPr>
          <w:rFonts w:ascii="ＭＳ 明朝" w:eastAsia="ＭＳ 明朝" w:hAnsi="ＭＳ 明朝" w:hint="eastAsia"/>
          <w:sz w:val="24"/>
          <w:szCs w:val="24"/>
        </w:rPr>
        <w:t>感染症</w:t>
      </w:r>
      <w:r w:rsidRPr="004B4693">
        <w:rPr>
          <w:rFonts w:ascii="ＭＳ 明朝" w:eastAsia="ＭＳ 明朝" w:hAnsi="ＭＳ 明朝" w:hint="eastAsia"/>
          <w:sz w:val="24"/>
          <w:szCs w:val="24"/>
        </w:rPr>
        <w:t>により困難に直面しているホストタウン自治体の安全性を確保</w:t>
      </w:r>
      <w:r w:rsidR="002B115E" w:rsidRPr="004B4693">
        <w:rPr>
          <w:rFonts w:ascii="ＭＳ 明朝" w:eastAsia="ＭＳ 明朝" w:hAnsi="ＭＳ 明朝" w:hint="eastAsia"/>
          <w:sz w:val="24"/>
          <w:szCs w:val="24"/>
        </w:rPr>
        <w:t>するとともに</w:t>
      </w:r>
      <w:r w:rsidRPr="004B4693">
        <w:rPr>
          <w:rFonts w:ascii="ＭＳ 明朝" w:eastAsia="ＭＳ 明朝" w:hAnsi="ＭＳ 明朝" w:hint="eastAsia"/>
          <w:sz w:val="24"/>
          <w:szCs w:val="24"/>
        </w:rPr>
        <w:t>ＰＲし、継続的な大会への機運醸成を図る。</w:t>
      </w:r>
    </w:p>
    <w:p w14:paraId="21F838F6" w14:textId="77777777" w:rsidR="00E42E88" w:rsidRPr="004B4693" w:rsidRDefault="00E42E88" w:rsidP="007368C0">
      <w:pPr>
        <w:widowControl/>
        <w:spacing w:line="480" w:lineRule="exact"/>
        <w:rPr>
          <w:rFonts w:ascii="ＭＳ 明朝" w:eastAsia="ＭＳ 明朝" w:hAnsi="ＭＳ 明朝"/>
          <w:sz w:val="24"/>
          <w:szCs w:val="24"/>
        </w:rPr>
      </w:pPr>
    </w:p>
    <w:p w14:paraId="22BE2430" w14:textId="13757472" w:rsidR="00CF3E8E" w:rsidRPr="004B4693" w:rsidRDefault="00CF3E8E" w:rsidP="00CF3E8E">
      <w:pPr>
        <w:pStyle w:val="ab"/>
        <w:numPr>
          <w:ilvl w:val="0"/>
          <w:numId w:val="10"/>
        </w:numPr>
        <w:spacing w:line="480" w:lineRule="exact"/>
        <w:ind w:leftChars="0"/>
        <w:rPr>
          <w:rFonts w:ascii="ＭＳ 明朝" w:eastAsia="ＭＳ 明朝" w:hAnsi="ＭＳ 明朝"/>
          <w:sz w:val="28"/>
          <w:szCs w:val="24"/>
        </w:rPr>
      </w:pPr>
      <w:r w:rsidRPr="004B4693">
        <w:rPr>
          <w:rFonts w:ascii="ＭＳ 明朝" w:eastAsia="ＭＳ 明朝" w:hAnsi="ＭＳ 明朝" w:hint="eastAsia"/>
          <w:sz w:val="28"/>
          <w:szCs w:val="24"/>
        </w:rPr>
        <w:t>共生社会ホストタウン等の取組を通じたレガシーの形成</w:t>
      </w:r>
    </w:p>
    <w:p w14:paraId="5DE07F96" w14:textId="2AB0FDEF" w:rsidR="0001492A" w:rsidRPr="0001492A" w:rsidRDefault="0001492A" w:rsidP="0001492A">
      <w:pPr>
        <w:pStyle w:val="ab"/>
        <w:numPr>
          <w:ilvl w:val="0"/>
          <w:numId w:val="12"/>
        </w:numPr>
        <w:spacing w:line="480" w:lineRule="exact"/>
        <w:ind w:leftChars="0" w:left="227" w:hanging="227"/>
        <w:rPr>
          <w:rFonts w:ascii="ＭＳ 明朝" w:eastAsia="ＭＳ 明朝" w:hAnsi="ＭＳ 明朝"/>
          <w:sz w:val="24"/>
          <w:szCs w:val="24"/>
        </w:rPr>
      </w:pPr>
      <w:r w:rsidRPr="0001492A">
        <w:rPr>
          <w:rFonts w:ascii="ＭＳ 明朝" w:eastAsia="ＭＳ 明朝" w:hAnsi="ＭＳ 明朝" w:hint="eastAsia"/>
          <w:sz w:val="24"/>
          <w:szCs w:val="24"/>
        </w:rPr>
        <w:t>新型コロナウイルス感染症が世界的に拡大する中、共生社会ホストタウンを始めとする各ホストタウンでは、相手国選手等との交流や、それをきっかけとした経済・観光の活性化、文化交流といった地域活性化の取組が、十分には行えない状況にある。また、大会が約１年延期されたことで、大会前後の相手国選手等との交流や地域活性化の計画の見直しが必要となっている。</w:t>
      </w:r>
    </w:p>
    <w:p w14:paraId="088B8918" w14:textId="6A8F8ED2" w:rsidR="0001492A" w:rsidRPr="0001492A" w:rsidRDefault="0001492A" w:rsidP="0001492A">
      <w:pPr>
        <w:pStyle w:val="ab"/>
        <w:numPr>
          <w:ilvl w:val="0"/>
          <w:numId w:val="12"/>
        </w:numPr>
        <w:spacing w:line="480" w:lineRule="exact"/>
        <w:ind w:leftChars="0" w:left="227" w:hanging="227"/>
        <w:rPr>
          <w:rFonts w:ascii="ＭＳ 明朝" w:eastAsia="ＭＳ 明朝" w:hAnsi="ＭＳ 明朝"/>
          <w:sz w:val="24"/>
          <w:szCs w:val="24"/>
        </w:rPr>
      </w:pPr>
      <w:r w:rsidRPr="0001492A">
        <w:rPr>
          <w:rFonts w:ascii="ＭＳ 明朝" w:eastAsia="ＭＳ 明朝" w:hAnsi="ＭＳ 明朝" w:hint="eastAsia"/>
          <w:sz w:val="24"/>
          <w:szCs w:val="24"/>
        </w:rPr>
        <w:t>このような中でも、相手国選手等とのオンライン交流等を通じて、来年の大会への機運醸成を図るとともに、大会後も見据えながら、共生社会の実現に向けた共生社会ホストタウンの取組等を着実に進めていくことが重要である。</w:t>
      </w:r>
    </w:p>
    <w:p w14:paraId="69119B53" w14:textId="0078C3DC" w:rsidR="00CF3E8E" w:rsidRDefault="0001492A" w:rsidP="0001492A">
      <w:pPr>
        <w:pStyle w:val="ab"/>
        <w:numPr>
          <w:ilvl w:val="0"/>
          <w:numId w:val="12"/>
        </w:numPr>
        <w:spacing w:line="480" w:lineRule="exact"/>
        <w:ind w:leftChars="0" w:left="227" w:hanging="227"/>
        <w:rPr>
          <w:rFonts w:ascii="ＭＳ 明朝" w:eastAsia="ＭＳ 明朝" w:hAnsi="ＭＳ 明朝"/>
          <w:sz w:val="24"/>
          <w:szCs w:val="24"/>
        </w:rPr>
      </w:pPr>
      <w:r w:rsidRPr="0001492A">
        <w:rPr>
          <w:rFonts w:ascii="ＭＳ 明朝" w:eastAsia="ＭＳ 明朝" w:hAnsi="ＭＳ 明朝" w:hint="eastAsia"/>
          <w:sz w:val="24"/>
          <w:szCs w:val="24"/>
        </w:rPr>
        <w:t>このため、新型コロナウイルス感染症の状況を注視しつつ、相手国選手等との様々な形での交流を支援するとともに、共生社会ホストタウンの取組が大会のレガシーとして継続発展するよう、ユニバーサルデザインの街づくりや心のバリアフリーといった取組を継続的に支援すべき</w:t>
      </w:r>
      <w:r w:rsidR="00200446">
        <w:rPr>
          <w:rFonts w:ascii="ＭＳ 明朝" w:eastAsia="ＭＳ 明朝" w:hAnsi="ＭＳ 明朝" w:hint="eastAsia"/>
          <w:sz w:val="24"/>
          <w:szCs w:val="24"/>
        </w:rPr>
        <w:t>である</w:t>
      </w:r>
      <w:r w:rsidRPr="0001492A">
        <w:rPr>
          <w:rFonts w:ascii="ＭＳ 明朝" w:eastAsia="ＭＳ 明朝" w:hAnsi="ＭＳ 明朝" w:hint="eastAsia"/>
          <w:sz w:val="24"/>
          <w:szCs w:val="24"/>
        </w:rPr>
        <w:t>。また、これらの交流や取組が大会後も継続され、地域活性化等につながるよう、ホストタウン自治体を支援すべき</w:t>
      </w:r>
      <w:r w:rsidR="00200446">
        <w:rPr>
          <w:rFonts w:ascii="ＭＳ 明朝" w:eastAsia="ＭＳ 明朝" w:hAnsi="ＭＳ 明朝" w:hint="eastAsia"/>
          <w:sz w:val="24"/>
          <w:szCs w:val="24"/>
        </w:rPr>
        <w:t>である</w:t>
      </w:r>
      <w:r w:rsidRPr="0001492A">
        <w:rPr>
          <w:rFonts w:ascii="ＭＳ 明朝" w:eastAsia="ＭＳ 明朝" w:hAnsi="ＭＳ 明朝" w:hint="eastAsia"/>
          <w:sz w:val="24"/>
          <w:szCs w:val="24"/>
        </w:rPr>
        <w:t>。</w:t>
      </w:r>
    </w:p>
    <w:p w14:paraId="072418DF" w14:textId="5AC7C45B" w:rsidR="0001492A" w:rsidRDefault="0001492A" w:rsidP="0001492A">
      <w:pPr>
        <w:spacing w:line="480" w:lineRule="exact"/>
        <w:rPr>
          <w:rFonts w:ascii="ＭＳ 明朝" w:eastAsia="ＭＳ 明朝" w:hAnsi="ＭＳ 明朝"/>
          <w:sz w:val="24"/>
          <w:szCs w:val="24"/>
        </w:rPr>
      </w:pPr>
    </w:p>
    <w:p w14:paraId="6380AD38" w14:textId="2EE1A07E" w:rsidR="00CF3E8E" w:rsidRPr="004B4693" w:rsidRDefault="00A76577" w:rsidP="001F1516">
      <w:pPr>
        <w:pStyle w:val="ab"/>
        <w:numPr>
          <w:ilvl w:val="0"/>
          <w:numId w:val="10"/>
        </w:numPr>
        <w:spacing w:line="480" w:lineRule="exact"/>
        <w:ind w:leftChars="0"/>
        <w:rPr>
          <w:rFonts w:ascii="ＭＳ 明朝" w:eastAsia="ＭＳ 明朝" w:hAnsi="ＭＳ 明朝"/>
          <w:sz w:val="28"/>
          <w:szCs w:val="24"/>
        </w:rPr>
      </w:pPr>
      <w:r w:rsidRPr="004B4693">
        <w:rPr>
          <w:rFonts w:ascii="ＭＳ 明朝" w:eastAsia="ＭＳ 明朝" w:hAnsi="ＭＳ 明朝" w:hint="eastAsia"/>
          <w:sz w:val="28"/>
          <w:szCs w:val="24"/>
        </w:rPr>
        <w:t>ホストタウン自治体の安全性の確保と継続的な機運醸成</w:t>
      </w:r>
    </w:p>
    <w:p w14:paraId="0D81DA03" w14:textId="34D64300" w:rsidR="0001492A" w:rsidRPr="0001492A" w:rsidRDefault="0001492A" w:rsidP="0001492A">
      <w:pPr>
        <w:pStyle w:val="ab"/>
        <w:numPr>
          <w:ilvl w:val="0"/>
          <w:numId w:val="12"/>
        </w:numPr>
        <w:spacing w:line="480" w:lineRule="exact"/>
        <w:ind w:leftChars="0" w:left="227" w:hanging="227"/>
        <w:rPr>
          <w:rFonts w:ascii="ＭＳ 明朝" w:eastAsia="ＭＳ 明朝" w:hAnsi="ＭＳ 明朝"/>
          <w:sz w:val="24"/>
          <w:szCs w:val="24"/>
        </w:rPr>
      </w:pPr>
      <w:r w:rsidRPr="0001492A">
        <w:rPr>
          <w:rFonts w:ascii="ＭＳ 明朝" w:eastAsia="ＭＳ 明朝" w:hAnsi="ＭＳ 明朝" w:hint="eastAsia"/>
          <w:sz w:val="24"/>
          <w:szCs w:val="24"/>
        </w:rPr>
        <w:t>各ホストタウンでは、開催が約１年間延期となった東京2020大会に向けて、新型コロナウイルス感染症の収束状況をみながら、ホストタウン活動を確実に行い、相手国・地域との交流に向けた機運を再活性化するための計画の見直しが必要となっている。</w:t>
      </w:r>
    </w:p>
    <w:p w14:paraId="499566E0" w14:textId="4A9A9612" w:rsidR="0001492A" w:rsidRPr="0001492A" w:rsidRDefault="0001492A" w:rsidP="00312EDB">
      <w:pPr>
        <w:pStyle w:val="ab"/>
        <w:numPr>
          <w:ilvl w:val="0"/>
          <w:numId w:val="12"/>
        </w:numPr>
        <w:spacing w:line="480" w:lineRule="exact"/>
        <w:ind w:leftChars="0" w:left="227" w:hanging="227"/>
        <w:rPr>
          <w:rFonts w:ascii="ＭＳ 明朝" w:eastAsia="ＭＳ 明朝" w:hAnsi="ＭＳ 明朝"/>
          <w:sz w:val="24"/>
          <w:szCs w:val="24"/>
        </w:rPr>
      </w:pPr>
      <w:r w:rsidRPr="0001492A">
        <w:rPr>
          <w:rFonts w:ascii="ＭＳ 明朝" w:eastAsia="ＭＳ 明朝" w:hAnsi="ＭＳ 明朝" w:hint="eastAsia"/>
          <w:sz w:val="24"/>
          <w:szCs w:val="24"/>
        </w:rPr>
        <w:t>このため、今後、ホストタウン自治体の</w:t>
      </w:r>
      <w:r w:rsidR="00200446" w:rsidRPr="00200446">
        <w:rPr>
          <w:rFonts w:ascii="ＭＳ 明朝" w:eastAsia="ＭＳ 明朝" w:hAnsi="ＭＳ 明朝" w:hint="eastAsia"/>
          <w:sz w:val="24"/>
          <w:szCs w:val="24"/>
        </w:rPr>
        <w:t>感染防止策や検査体制等の</w:t>
      </w:r>
      <w:r w:rsidRPr="0001492A">
        <w:rPr>
          <w:rFonts w:ascii="ＭＳ 明朝" w:eastAsia="ＭＳ 明朝" w:hAnsi="ＭＳ 明朝" w:hint="eastAsia"/>
          <w:sz w:val="24"/>
          <w:szCs w:val="24"/>
        </w:rPr>
        <w:t>安全性を確保・PRして各国・地域選手団らが安心して来訪できる環境を整備するとともに、2021年に向けて継続的な機運醸成を図る取組が重要である。</w:t>
      </w:r>
    </w:p>
    <w:p w14:paraId="52CCB34B" w14:textId="00B49198" w:rsidR="00660B92" w:rsidRPr="0001492A" w:rsidRDefault="0001492A" w:rsidP="0001492A">
      <w:pPr>
        <w:pStyle w:val="ab"/>
        <w:numPr>
          <w:ilvl w:val="0"/>
          <w:numId w:val="12"/>
        </w:numPr>
        <w:spacing w:line="480" w:lineRule="exact"/>
        <w:ind w:leftChars="0" w:left="227" w:hanging="227"/>
        <w:rPr>
          <w:rFonts w:ascii="ＭＳ 明朝" w:eastAsia="ＭＳ 明朝" w:hAnsi="ＭＳ 明朝"/>
          <w:sz w:val="24"/>
          <w:szCs w:val="24"/>
        </w:rPr>
      </w:pPr>
      <w:r w:rsidRPr="0001492A">
        <w:rPr>
          <w:rFonts w:ascii="ＭＳ 明朝" w:eastAsia="ＭＳ 明朝" w:hAnsi="ＭＳ 明朝" w:hint="eastAsia"/>
          <w:sz w:val="24"/>
          <w:szCs w:val="24"/>
        </w:rPr>
        <w:t>これらの取組を推進するためには、ホストタウン自治体における新型コロナウイルス等の感染症のリスク低減対策及び安全性の検証についての取組やホストタウン自治体の住民が相手国・地域の競技</w:t>
      </w:r>
      <w:r w:rsidR="00C1512D">
        <w:rPr>
          <w:rFonts w:ascii="ＭＳ 明朝" w:eastAsia="ＭＳ 明朝" w:hAnsi="ＭＳ 明朝" w:hint="eastAsia"/>
          <w:sz w:val="24"/>
          <w:szCs w:val="24"/>
        </w:rPr>
        <w:t>等</w:t>
      </w:r>
      <w:r w:rsidRPr="0001492A">
        <w:rPr>
          <w:rFonts w:ascii="ＭＳ 明朝" w:eastAsia="ＭＳ 明朝" w:hAnsi="ＭＳ 明朝" w:hint="eastAsia"/>
          <w:sz w:val="24"/>
          <w:szCs w:val="24"/>
        </w:rPr>
        <w:t>に親しむ機会を創出し、当該競技への理解・関心の向上を通じて、機運を更に盛り上げる取組を支援すべき</w:t>
      </w:r>
      <w:r w:rsidR="00200446">
        <w:rPr>
          <w:rFonts w:ascii="ＭＳ 明朝" w:eastAsia="ＭＳ 明朝" w:hAnsi="ＭＳ 明朝" w:hint="eastAsia"/>
          <w:sz w:val="24"/>
          <w:szCs w:val="24"/>
        </w:rPr>
        <w:t>である</w:t>
      </w:r>
      <w:r w:rsidRPr="0001492A">
        <w:rPr>
          <w:rFonts w:ascii="ＭＳ 明朝" w:eastAsia="ＭＳ 明朝" w:hAnsi="ＭＳ 明朝" w:hint="eastAsia"/>
          <w:sz w:val="24"/>
          <w:szCs w:val="24"/>
        </w:rPr>
        <w:t>。</w:t>
      </w:r>
    </w:p>
    <w:p w14:paraId="19694D25" w14:textId="7366D642" w:rsidR="00660B92" w:rsidRDefault="00660B92" w:rsidP="00660B92">
      <w:pPr>
        <w:widowControl/>
        <w:spacing w:line="480" w:lineRule="exact"/>
        <w:rPr>
          <w:rFonts w:ascii="ＭＳ 明朝" w:eastAsia="ＭＳ 明朝" w:hAnsi="ＭＳ 明朝"/>
          <w:color w:val="FF0000"/>
          <w:sz w:val="24"/>
          <w:szCs w:val="24"/>
        </w:rPr>
      </w:pPr>
    </w:p>
    <w:p w14:paraId="4B369299" w14:textId="77777777" w:rsidR="0001492A" w:rsidRDefault="0001492A" w:rsidP="00660B92">
      <w:pPr>
        <w:widowControl/>
        <w:spacing w:line="480" w:lineRule="exact"/>
        <w:rPr>
          <w:rFonts w:ascii="ＭＳ 明朝" w:eastAsia="ＭＳ 明朝" w:hAnsi="ＭＳ 明朝"/>
          <w:color w:val="FF0000"/>
          <w:sz w:val="24"/>
          <w:szCs w:val="24"/>
        </w:rPr>
      </w:pPr>
    </w:p>
    <w:p w14:paraId="4AE37FD2" w14:textId="77777777" w:rsidR="00955CB6" w:rsidRPr="004B4693" w:rsidRDefault="00955CB6" w:rsidP="0066763C">
      <w:pPr>
        <w:widowControl/>
        <w:spacing w:line="480" w:lineRule="exact"/>
        <w:rPr>
          <w:rFonts w:ascii="ＭＳ ゴシック" w:eastAsia="ＭＳ ゴシック" w:hAnsi="ＭＳ ゴシック"/>
          <w:b/>
          <w:sz w:val="28"/>
          <w:szCs w:val="24"/>
        </w:rPr>
      </w:pPr>
      <w:r w:rsidRPr="004B4693">
        <w:rPr>
          <w:rFonts w:ascii="ＭＳ ゴシック" w:eastAsia="ＭＳ ゴシック" w:hAnsi="ＭＳ ゴシック" w:hint="eastAsia"/>
          <w:b/>
          <w:sz w:val="28"/>
          <w:szCs w:val="24"/>
          <w:bdr w:val="single" w:sz="4" w:space="0" w:color="auto"/>
        </w:rPr>
        <w:t>スポーツ</w:t>
      </w:r>
      <w:r w:rsidR="007368C0" w:rsidRPr="004B4693">
        <w:rPr>
          <w:rFonts w:ascii="ＭＳ ゴシック" w:eastAsia="ＭＳ ゴシック" w:hAnsi="ＭＳ ゴシック" w:hint="eastAsia"/>
          <w:b/>
          <w:sz w:val="28"/>
          <w:szCs w:val="24"/>
        </w:rPr>
        <w:t xml:space="preserve"> </w:t>
      </w:r>
      <w:r w:rsidR="000C0EEE" w:rsidRPr="004B4693">
        <w:rPr>
          <w:rFonts w:ascii="ＭＳ ゴシック" w:eastAsia="ＭＳ ゴシック" w:hAnsi="ＭＳ ゴシック" w:hint="eastAsia"/>
          <w:b/>
          <w:sz w:val="28"/>
          <w:szCs w:val="24"/>
        </w:rPr>
        <w:t>スポーツの力を活用した</w:t>
      </w:r>
      <w:r w:rsidR="007368C0" w:rsidRPr="004B4693">
        <w:rPr>
          <w:rFonts w:ascii="ＭＳ ゴシック" w:eastAsia="ＭＳ ゴシック" w:hAnsi="ＭＳ ゴシック" w:hint="eastAsia"/>
          <w:b/>
          <w:sz w:val="28"/>
          <w:szCs w:val="24"/>
        </w:rPr>
        <w:t>地域経済の活性化</w:t>
      </w:r>
    </w:p>
    <w:p w14:paraId="14AB6D30" w14:textId="39E8D187" w:rsidR="00C67918" w:rsidRPr="004B4693" w:rsidRDefault="00CB4C4D" w:rsidP="007368C0">
      <w:pPr>
        <w:widowControl/>
        <w:spacing w:line="480" w:lineRule="exact"/>
        <w:ind w:firstLineChars="100" w:firstLine="240"/>
        <w:rPr>
          <w:rFonts w:ascii="ＭＳ 明朝" w:eastAsia="ＭＳ 明朝" w:hAnsi="ＭＳ 明朝"/>
          <w:sz w:val="24"/>
          <w:szCs w:val="24"/>
        </w:rPr>
      </w:pPr>
      <w:r w:rsidRPr="004B4693">
        <w:rPr>
          <w:rFonts w:ascii="ＭＳ 明朝" w:eastAsia="ＭＳ 明朝" w:hAnsi="ＭＳ 明朝" w:hint="eastAsia"/>
          <w:sz w:val="24"/>
          <w:szCs w:val="24"/>
        </w:rPr>
        <w:t>新型コロナ</w:t>
      </w:r>
      <w:r w:rsidR="004C4C9C">
        <w:rPr>
          <w:rFonts w:ascii="ＭＳ 明朝" w:eastAsia="ＭＳ 明朝" w:hAnsi="ＭＳ 明朝" w:hint="eastAsia"/>
          <w:sz w:val="24"/>
          <w:szCs w:val="24"/>
        </w:rPr>
        <w:t>ウイルス</w:t>
      </w:r>
      <w:r w:rsidRPr="004B4693">
        <w:rPr>
          <w:rFonts w:ascii="ＭＳ 明朝" w:eastAsia="ＭＳ 明朝" w:hAnsi="ＭＳ 明朝" w:hint="eastAsia"/>
          <w:sz w:val="24"/>
          <w:szCs w:val="24"/>
        </w:rPr>
        <w:t>感染症拡大の影響によるスポーツの在り方やスポーツが地域活性化に果たす役割の変化が求められることも考慮しつつ、</w:t>
      </w:r>
      <w:r w:rsidR="007368C0" w:rsidRPr="004B4693">
        <w:rPr>
          <w:rFonts w:ascii="ＭＳ 明朝" w:eastAsia="ＭＳ 明朝" w:hAnsi="ＭＳ 明朝" w:hint="eastAsia"/>
          <w:sz w:val="24"/>
          <w:szCs w:val="24"/>
        </w:rPr>
        <w:t>地域のスポーツ産業の振興の主体である</w:t>
      </w:r>
      <w:r w:rsidR="00D35E33">
        <w:rPr>
          <w:rFonts w:ascii="ＭＳ 明朝" w:eastAsia="ＭＳ 明朝" w:hAnsi="ＭＳ 明朝" w:hint="eastAsia"/>
          <w:sz w:val="24"/>
          <w:szCs w:val="24"/>
        </w:rPr>
        <w:t>地域</w:t>
      </w:r>
      <w:r w:rsidR="007368C0" w:rsidRPr="004B4693">
        <w:rPr>
          <w:rFonts w:ascii="ＭＳ 明朝" w:eastAsia="ＭＳ 明朝" w:hAnsi="ＭＳ 明朝" w:hint="eastAsia"/>
          <w:sz w:val="24"/>
          <w:szCs w:val="24"/>
        </w:rPr>
        <w:t>スポーツコミッションやスタジアム・アリーナ関連事業者の取組の後押し、地域のスポーツ関連事業に参加する国内外人口拡大に資する取組を促進する。</w:t>
      </w:r>
    </w:p>
    <w:p w14:paraId="05640861" w14:textId="6C7BF9DD" w:rsidR="00E42E88" w:rsidRPr="00D35E33" w:rsidRDefault="00E42E88" w:rsidP="00A338A8">
      <w:pPr>
        <w:widowControl/>
        <w:spacing w:line="480" w:lineRule="exact"/>
        <w:rPr>
          <w:rFonts w:ascii="ＭＳ 明朝" w:eastAsia="ＭＳ 明朝" w:hAnsi="ＭＳ 明朝"/>
          <w:sz w:val="24"/>
          <w:szCs w:val="24"/>
        </w:rPr>
      </w:pPr>
    </w:p>
    <w:p w14:paraId="0FB5C1B9" w14:textId="09AF3C88" w:rsidR="00CF3E8E" w:rsidRPr="004B4693" w:rsidRDefault="00D35E33" w:rsidP="00ED7578">
      <w:pPr>
        <w:pStyle w:val="ab"/>
        <w:numPr>
          <w:ilvl w:val="0"/>
          <w:numId w:val="10"/>
        </w:numPr>
        <w:spacing w:line="480" w:lineRule="exact"/>
        <w:ind w:leftChars="0"/>
        <w:rPr>
          <w:rFonts w:ascii="ＭＳ 明朝" w:eastAsia="ＭＳ 明朝" w:hAnsi="ＭＳ 明朝"/>
          <w:sz w:val="28"/>
          <w:szCs w:val="24"/>
        </w:rPr>
      </w:pPr>
      <w:r>
        <w:rPr>
          <w:rFonts w:ascii="ＭＳ 明朝" w:eastAsia="ＭＳ 明朝" w:hAnsi="ＭＳ 明朝" w:hint="eastAsia"/>
          <w:sz w:val="28"/>
          <w:szCs w:val="24"/>
        </w:rPr>
        <w:t>地域</w:t>
      </w:r>
      <w:r w:rsidR="00ED7578" w:rsidRPr="004B4693">
        <w:rPr>
          <w:rFonts w:ascii="ＭＳ 明朝" w:eastAsia="ＭＳ 明朝" w:hAnsi="ＭＳ 明朝" w:hint="eastAsia"/>
          <w:sz w:val="28"/>
          <w:szCs w:val="24"/>
        </w:rPr>
        <w:t>スポーツコミッション</w:t>
      </w:r>
      <w:r w:rsidR="007B4043">
        <w:rPr>
          <w:rFonts w:ascii="ＭＳ 明朝" w:eastAsia="ＭＳ 明朝" w:hAnsi="ＭＳ 明朝" w:hint="eastAsia"/>
          <w:sz w:val="28"/>
          <w:szCs w:val="24"/>
        </w:rPr>
        <w:t>等</w:t>
      </w:r>
      <w:r w:rsidR="00ED7578" w:rsidRPr="004B4693">
        <w:rPr>
          <w:rFonts w:ascii="ＭＳ 明朝" w:eastAsia="ＭＳ 明朝" w:hAnsi="ＭＳ 明朝" w:hint="eastAsia"/>
          <w:sz w:val="28"/>
          <w:szCs w:val="24"/>
        </w:rPr>
        <w:t>による</w:t>
      </w:r>
      <w:r w:rsidR="00A76577" w:rsidRPr="004B4693">
        <w:rPr>
          <w:rFonts w:ascii="ＭＳ 明朝" w:eastAsia="ＭＳ 明朝" w:hAnsi="ＭＳ 明朝" w:hint="eastAsia"/>
          <w:sz w:val="28"/>
          <w:szCs w:val="24"/>
        </w:rPr>
        <w:t>地域スポーツの活性化</w:t>
      </w:r>
    </w:p>
    <w:p w14:paraId="611BE4AB" w14:textId="333E7CDF" w:rsidR="00DC64D7" w:rsidRPr="00DC64D7" w:rsidRDefault="00DC64D7" w:rsidP="00EF7F20">
      <w:pPr>
        <w:pStyle w:val="ab"/>
        <w:numPr>
          <w:ilvl w:val="0"/>
          <w:numId w:val="12"/>
        </w:numPr>
        <w:spacing w:line="480" w:lineRule="exact"/>
        <w:ind w:leftChars="0" w:left="240" w:hangingChars="100" w:hanging="240"/>
        <w:rPr>
          <w:rFonts w:ascii="ＭＳ 明朝" w:eastAsia="ＭＳ 明朝" w:hAnsi="ＭＳ 明朝"/>
          <w:sz w:val="24"/>
          <w:szCs w:val="24"/>
        </w:rPr>
      </w:pPr>
      <w:r w:rsidRPr="0052175A">
        <w:rPr>
          <w:rFonts w:ascii="ＭＳ 明朝" w:hAnsi="ＭＳ 明朝" w:cs="ＭＳ 明朝"/>
          <w:color w:val="000000"/>
          <w:kern w:val="0"/>
          <w:sz w:val="24"/>
          <w:szCs w:val="20"/>
        </w:rPr>
        <w:t>スポーツによる地域活性化を継続的に図る上では、地域の特色を活</w:t>
      </w:r>
      <w:r>
        <w:rPr>
          <w:rFonts w:ascii="ＭＳ 明朝" w:hAnsi="ＭＳ 明朝" w:cs="ＭＳ 明朝" w:hint="eastAsia"/>
          <w:color w:val="000000"/>
          <w:kern w:val="0"/>
          <w:sz w:val="24"/>
          <w:szCs w:val="20"/>
        </w:rPr>
        <w:t>かした</w:t>
      </w:r>
      <w:r w:rsidRPr="0052175A">
        <w:rPr>
          <w:rFonts w:ascii="ＭＳ 明朝" w:hAnsi="ＭＳ 明朝" w:cs="ＭＳ 明朝"/>
          <w:color w:val="000000"/>
          <w:kern w:val="0"/>
          <w:sz w:val="24"/>
          <w:szCs w:val="20"/>
        </w:rPr>
        <w:t>スポーツツーリズム</w:t>
      </w:r>
      <w:r>
        <w:rPr>
          <w:rFonts w:ascii="ＭＳ 明朝" w:hAnsi="ＭＳ 明朝" w:cs="ＭＳ 明朝" w:hint="eastAsia"/>
          <w:color w:val="000000"/>
          <w:kern w:val="0"/>
          <w:sz w:val="24"/>
          <w:szCs w:val="20"/>
        </w:rPr>
        <w:t>等を</w:t>
      </w:r>
      <w:r w:rsidRPr="0052175A">
        <w:rPr>
          <w:rFonts w:ascii="ＭＳ 明朝" w:hAnsi="ＭＳ 明朝" w:cs="ＭＳ 明朝"/>
          <w:color w:val="000000"/>
          <w:kern w:val="0"/>
          <w:sz w:val="24"/>
          <w:szCs w:val="20"/>
        </w:rPr>
        <w:t>推進</w:t>
      </w:r>
      <w:r>
        <w:rPr>
          <w:rFonts w:ascii="ＭＳ 明朝" w:hAnsi="ＭＳ 明朝" w:cs="ＭＳ 明朝" w:hint="eastAsia"/>
          <w:color w:val="000000"/>
          <w:kern w:val="0"/>
          <w:sz w:val="24"/>
          <w:szCs w:val="20"/>
        </w:rPr>
        <w:t>し</w:t>
      </w:r>
      <w:r w:rsidRPr="0052175A">
        <w:rPr>
          <w:rFonts w:ascii="ＭＳ 明朝" w:hAnsi="ＭＳ 明朝" w:cs="ＭＳ 明朝"/>
          <w:color w:val="000000"/>
          <w:kern w:val="0"/>
          <w:sz w:val="24"/>
          <w:szCs w:val="20"/>
        </w:rPr>
        <w:t>、恒常的で安定的な交流人口を</w:t>
      </w:r>
      <w:r>
        <w:rPr>
          <w:rFonts w:ascii="ＭＳ 明朝" w:hAnsi="ＭＳ 明朝" w:cs="ＭＳ 明朝" w:hint="eastAsia"/>
          <w:color w:val="000000"/>
          <w:kern w:val="0"/>
          <w:sz w:val="24"/>
          <w:szCs w:val="20"/>
        </w:rPr>
        <w:t>獲得すること</w:t>
      </w:r>
      <w:r w:rsidRPr="0052175A">
        <w:rPr>
          <w:rFonts w:ascii="ＭＳ 明朝" w:hAnsi="ＭＳ 明朝" w:cs="ＭＳ 明朝"/>
          <w:color w:val="000000"/>
          <w:kern w:val="0"/>
          <w:sz w:val="24"/>
          <w:szCs w:val="20"/>
        </w:rPr>
        <w:t>が重要で</w:t>
      </w:r>
      <w:r>
        <w:rPr>
          <w:rFonts w:ascii="ＭＳ 明朝" w:hAnsi="ＭＳ 明朝" w:cs="ＭＳ 明朝" w:hint="eastAsia"/>
          <w:color w:val="000000"/>
          <w:kern w:val="0"/>
          <w:sz w:val="24"/>
          <w:szCs w:val="20"/>
        </w:rPr>
        <w:t>あ</w:t>
      </w:r>
      <w:r w:rsidR="006B6DDF">
        <w:rPr>
          <w:rFonts w:ascii="ＭＳ 明朝" w:hAnsi="ＭＳ 明朝" w:cs="ＭＳ 明朝" w:hint="eastAsia"/>
          <w:color w:val="000000"/>
          <w:kern w:val="0"/>
          <w:sz w:val="24"/>
          <w:szCs w:val="20"/>
        </w:rPr>
        <w:t>り、その推進役となる</w:t>
      </w:r>
      <w:r w:rsidR="00D35E33">
        <w:rPr>
          <w:rFonts w:ascii="ＭＳ 明朝" w:hAnsi="ＭＳ 明朝" w:cs="ＭＳ 明朝" w:hint="eastAsia"/>
          <w:color w:val="000000"/>
          <w:kern w:val="0"/>
          <w:sz w:val="24"/>
          <w:szCs w:val="20"/>
        </w:rPr>
        <w:t>地域</w:t>
      </w:r>
      <w:r w:rsidR="00A15848">
        <w:rPr>
          <w:rFonts w:ascii="ＭＳ 明朝" w:hAnsi="ＭＳ 明朝" w:cs="ＭＳ 明朝" w:hint="eastAsia"/>
          <w:color w:val="000000"/>
          <w:kern w:val="0"/>
          <w:sz w:val="24"/>
          <w:szCs w:val="20"/>
        </w:rPr>
        <w:t>スポーツコミッション</w:t>
      </w:r>
      <w:r w:rsidR="00970E47">
        <w:rPr>
          <w:rFonts w:ascii="ＭＳ 明朝" w:hAnsi="ＭＳ 明朝" w:cs="ＭＳ 明朝" w:hint="eastAsia"/>
          <w:color w:val="000000"/>
          <w:kern w:val="0"/>
          <w:sz w:val="24"/>
          <w:szCs w:val="20"/>
        </w:rPr>
        <w:t>の設立を促進させる必要がある。</w:t>
      </w:r>
    </w:p>
    <w:p w14:paraId="0100C328" w14:textId="28DD5E0B" w:rsidR="00EE46C6" w:rsidRPr="00EE46C6" w:rsidRDefault="00A15848" w:rsidP="00EE46C6">
      <w:pPr>
        <w:pStyle w:val="ab"/>
        <w:numPr>
          <w:ilvl w:val="0"/>
          <w:numId w:val="12"/>
        </w:numPr>
        <w:spacing w:line="480" w:lineRule="exact"/>
        <w:ind w:leftChars="0" w:left="240" w:hangingChars="100" w:hanging="240"/>
        <w:rPr>
          <w:rFonts w:ascii="ＭＳ 明朝" w:eastAsia="ＭＳ 明朝" w:hAnsi="ＭＳ 明朝"/>
          <w:sz w:val="24"/>
          <w:szCs w:val="24"/>
        </w:rPr>
      </w:pPr>
      <w:r w:rsidRPr="00EE46C6">
        <w:rPr>
          <w:rFonts w:ascii="ＭＳ 明朝" w:eastAsia="ＭＳ 明朝" w:hAnsi="ＭＳ 明朝" w:hint="eastAsia"/>
          <w:sz w:val="24"/>
          <w:szCs w:val="24"/>
        </w:rPr>
        <w:t>東京2020大会を契機として、各地で</w:t>
      </w:r>
      <w:r w:rsidR="00D35E33">
        <w:rPr>
          <w:rFonts w:ascii="ＭＳ 明朝" w:eastAsia="ＭＳ 明朝" w:hAnsi="ＭＳ 明朝" w:hint="eastAsia"/>
          <w:sz w:val="24"/>
          <w:szCs w:val="24"/>
        </w:rPr>
        <w:t>地域</w:t>
      </w:r>
      <w:r w:rsidR="00DC64D7" w:rsidRPr="00EE46C6">
        <w:rPr>
          <w:rFonts w:ascii="ＭＳ 明朝" w:eastAsia="ＭＳ 明朝" w:hAnsi="ＭＳ 明朝" w:hint="eastAsia"/>
          <w:sz w:val="24"/>
          <w:szCs w:val="24"/>
        </w:rPr>
        <w:t>スポーツコミッション</w:t>
      </w:r>
      <w:r w:rsidRPr="00EE46C6">
        <w:rPr>
          <w:rFonts w:ascii="ＭＳ 明朝" w:eastAsia="ＭＳ 明朝" w:hAnsi="ＭＳ 明朝" w:hint="eastAsia"/>
          <w:sz w:val="24"/>
          <w:szCs w:val="24"/>
        </w:rPr>
        <w:t>の設立が</w:t>
      </w:r>
      <w:r w:rsidR="00DC64D7" w:rsidRPr="00EE46C6">
        <w:rPr>
          <w:rFonts w:ascii="ＭＳ 明朝" w:eastAsia="ＭＳ 明朝" w:hAnsi="ＭＳ 明朝" w:hint="eastAsia"/>
          <w:sz w:val="24"/>
          <w:szCs w:val="24"/>
        </w:rPr>
        <w:t>促進</w:t>
      </w:r>
      <w:r w:rsidR="006B6DDF" w:rsidRPr="00EE46C6">
        <w:rPr>
          <w:rFonts w:ascii="ＭＳ 明朝" w:eastAsia="ＭＳ 明朝" w:hAnsi="ＭＳ 明朝" w:hint="eastAsia"/>
          <w:sz w:val="24"/>
          <w:szCs w:val="24"/>
        </w:rPr>
        <w:t>されている</w:t>
      </w:r>
      <w:r w:rsidR="00DC64D7" w:rsidRPr="00EE46C6">
        <w:rPr>
          <w:rFonts w:ascii="ＭＳ 明朝" w:eastAsia="ＭＳ 明朝" w:hAnsi="ＭＳ 明朝" w:hint="eastAsia"/>
          <w:sz w:val="24"/>
          <w:szCs w:val="24"/>
        </w:rPr>
        <w:t>（2016年56団体→2019年118団体）</w:t>
      </w:r>
      <w:r w:rsidR="006B6DDF" w:rsidRPr="00EE46C6">
        <w:rPr>
          <w:rFonts w:ascii="ＭＳ 明朝" w:eastAsia="ＭＳ 明朝" w:hAnsi="ＭＳ 明朝" w:hint="eastAsia"/>
          <w:sz w:val="24"/>
          <w:szCs w:val="24"/>
        </w:rPr>
        <w:t>が</w:t>
      </w:r>
      <w:r w:rsidR="00DC64D7" w:rsidRPr="00EE46C6">
        <w:rPr>
          <w:rFonts w:ascii="ＭＳ 明朝" w:eastAsia="ＭＳ 明朝" w:hAnsi="ＭＳ 明朝" w:hint="eastAsia"/>
          <w:sz w:val="24"/>
          <w:szCs w:val="24"/>
        </w:rPr>
        <w:t>、今般の新型コロナ</w:t>
      </w:r>
      <w:r w:rsidR="0055719E">
        <w:rPr>
          <w:rFonts w:ascii="ＭＳ 明朝" w:eastAsia="ＭＳ 明朝" w:hAnsi="ＭＳ 明朝" w:hint="eastAsia"/>
          <w:sz w:val="24"/>
          <w:szCs w:val="24"/>
        </w:rPr>
        <w:t>ウイルス</w:t>
      </w:r>
      <w:r w:rsidR="00DC64D7" w:rsidRPr="00EE46C6">
        <w:rPr>
          <w:rFonts w:ascii="ＭＳ 明朝" w:eastAsia="ＭＳ 明朝" w:hAnsi="ＭＳ 明朝" w:hint="eastAsia"/>
          <w:sz w:val="24"/>
          <w:szCs w:val="24"/>
        </w:rPr>
        <w:t>感染症拡大により、</w:t>
      </w:r>
      <w:r w:rsidR="00D35E33">
        <w:rPr>
          <w:rFonts w:ascii="ＭＳ 明朝" w:eastAsia="ＭＳ 明朝" w:hAnsi="ＭＳ 明朝" w:hint="eastAsia"/>
          <w:sz w:val="24"/>
          <w:szCs w:val="24"/>
        </w:rPr>
        <w:t>地域</w:t>
      </w:r>
      <w:r w:rsidR="00DC64D7" w:rsidRPr="00EE46C6">
        <w:rPr>
          <w:rFonts w:ascii="ＭＳ 明朝" w:eastAsia="ＭＳ 明朝" w:hAnsi="ＭＳ 明朝" w:hint="eastAsia"/>
          <w:sz w:val="24"/>
          <w:szCs w:val="24"/>
        </w:rPr>
        <w:t>スポーツコミッションが行う多くのスポーツイベント等</w:t>
      </w:r>
      <w:r w:rsidR="006B6DDF" w:rsidRPr="00EE46C6">
        <w:rPr>
          <w:rFonts w:ascii="ＭＳ 明朝" w:eastAsia="ＭＳ 明朝" w:hAnsi="ＭＳ 明朝" w:hint="eastAsia"/>
          <w:sz w:val="24"/>
          <w:szCs w:val="24"/>
        </w:rPr>
        <w:t>が中止又は延期となり、</w:t>
      </w:r>
      <w:r w:rsidR="00DC64D7" w:rsidRPr="00EE46C6">
        <w:rPr>
          <w:rFonts w:ascii="ＭＳ 明朝" w:eastAsia="ＭＳ 明朝" w:hAnsi="ＭＳ 明朝" w:hint="eastAsia"/>
          <w:sz w:val="24"/>
          <w:szCs w:val="24"/>
        </w:rPr>
        <w:t>経済的な損失が発生するとともに、継続的な活動維持及び再開への影響が懸念されている。</w:t>
      </w:r>
    </w:p>
    <w:p w14:paraId="2AEF671F" w14:textId="6079AA98" w:rsidR="00EE46C6" w:rsidRDefault="00EE46C6" w:rsidP="00941E6A">
      <w:pPr>
        <w:pStyle w:val="ab"/>
        <w:numPr>
          <w:ilvl w:val="0"/>
          <w:numId w:val="12"/>
        </w:numPr>
        <w:spacing w:line="480" w:lineRule="exact"/>
        <w:ind w:leftChars="0" w:left="240" w:hangingChars="100" w:hanging="240"/>
        <w:rPr>
          <w:rFonts w:ascii="ＭＳ 明朝" w:eastAsia="ＭＳ 明朝" w:hAnsi="ＭＳ 明朝"/>
          <w:sz w:val="24"/>
          <w:szCs w:val="24"/>
        </w:rPr>
      </w:pPr>
      <w:r>
        <w:rPr>
          <w:rFonts w:ascii="ＭＳ 明朝" w:eastAsia="ＭＳ 明朝" w:hAnsi="ＭＳ 明朝" w:hint="eastAsia"/>
          <w:sz w:val="24"/>
          <w:szCs w:val="24"/>
        </w:rPr>
        <w:t>このため</w:t>
      </w:r>
      <w:r w:rsidR="00970E47" w:rsidRPr="00EE46C6">
        <w:rPr>
          <w:rFonts w:ascii="ＭＳ 明朝" w:eastAsia="ＭＳ 明朝" w:hAnsi="ＭＳ 明朝" w:hint="eastAsia"/>
          <w:sz w:val="24"/>
          <w:szCs w:val="24"/>
        </w:rPr>
        <w:t>、</w:t>
      </w:r>
      <w:r w:rsidR="005F0DA3">
        <w:rPr>
          <w:rFonts w:ascii="ＭＳ 明朝" w:eastAsia="ＭＳ 明朝" w:hAnsi="ＭＳ 明朝" w:hint="eastAsia"/>
          <w:sz w:val="24"/>
          <w:szCs w:val="24"/>
        </w:rPr>
        <w:t>感染症拡大防止対策を講じた上で、</w:t>
      </w:r>
      <w:r>
        <w:rPr>
          <w:rFonts w:ascii="ＭＳ 明朝" w:eastAsia="ＭＳ 明朝" w:hAnsi="ＭＳ 明朝" w:hint="eastAsia"/>
          <w:sz w:val="24"/>
          <w:szCs w:val="24"/>
        </w:rPr>
        <w:t>早期に活動が再開できるよう、</w:t>
      </w:r>
      <w:r w:rsidR="005F0DA3">
        <w:rPr>
          <w:rFonts w:ascii="ＭＳ 明朝" w:eastAsia="ＭＳ 明朝" w:hAnsi="ＭＳ 明朝" w:hint="eastAsia"/>
          <w:sz w:val="24"/>
          <w:szCs w:val="24"/>
        </w:rPr>
        <w:t>恒常的に必要となる</w:t>
      </w:r>
      <w:r w:rsidR="00941E6A" w:rsidRPr="00941E6A">
        <w:rPr>
          <w:rFonts w:ascii="ＭＳ 明朝" w:eastAsia="ＭＳ 明朝" w:hAnsi="ＭＳ 明朝" w:hint="eastAsia"/>
          <w:sz w:val="24"/>
          <w:szCs w:val="24"/>
        </w:rPr>
        <w:t>非接触型</w:t>
      </w:r>
      <w:r w:rsidR="00C313E0">
        <w:rPr>
          <w:rFonts w:ascii="ＭＳ 明朝" w:eastAsia="ＭＳ 明朝" w:hAnsi="ＭＳ 明朝" w:hint="eastAsia"/>
          <w:sz w:val="24"/>
          <w:szCs w:val="24"/>
        </w:rPr>
        <w:t>検温器</w:t>
      </w:r>
      <w:r w:rsidR="006B6DDF" w:rsidRPr="00EE46C6">
        <w:rPr>
          <w:rFonts w:ascii="ＭＳ 明朝" w:eastAsia="ＭＳ 明朝" w:hAnsi="ＭＳ 明朝" w:hint="eastAsia"/>
          <w:sz w:val="24"/>
          <w:szCs w:val="24"/>
        </w:rPr>
        <w:t>や消毒用アルコール等の購入、</w:t>
      </w:r>
      <w:r w:rsidR="00970E47" w:rsidRPr="00EE46C6">
        <w:rPr>
          <w:rFonts w:ascii="ＭＳ 明朝" w:eastAsia="ＭＳ 明朝" w:hAnsi="ＭＳ 明朝" w:hint="eastAsia"/>
          <w:sz w:val="24"/>
          <w:szCs w:val="24"/>
        </w:rPr>
        <w:t>反転攻勢のための</w:t>
      </w:r>
      <w:r w:rsidR="00906F3D" w:rsidRPr="00EE46C6">
        <w:rPr>
          <w:rFonts w:ascii="ＭＳ 明朝" w:eastAsia="ＭＳ 明朝" w:hAnsi="ＭＳ 明朝" w:hint="eastAsia"/>
          <w:sz w:val="24"/>
          <w:szCs w:val="24"/>
        </w:rPr>
        <w:t>プロモーション</w:t>
      </w:r>
      <w:r w:rsidR="006B6DDF" w:rsidRPr="00EE46C6">
        <w:rPr>
          <w:rFonts w:ascii="ＭＳ 明朝" w:eastAsia="ＭＳ 明朝" w:hAnsi="ＭＳ 明朝" w:hint="eastAsia"/>
          <w:sz w:val="24"/>
          <w:szCs w:val="24"/>
        </w:rPr>
        <w:t>やスポーツイベントの開催等</w:t>
      </w:r>
      <w:r>
        <w:rPr>
          <w:rFonts w:ascii="ＭＳ 明朝" w:eastAsia="ＭＳ 明朝" w:hAnsi="ＭＳ 明朝" w:hint="eastAsia"/>
          <w:sz w:val="24"/>
          <w:szCs w:val="24"/>
        </w:rPr>
        <w:t>を支援すべき</w:t>
      </w:r>
      <w:r w:rsidR="00200446">
        <w:rPr>
          <w:rFonts w:ascii="ＭＳ 明朝" w:eastAsia="ＭＳ 明朝" w:hAnsi="ＭＳ 明朝" w:hint="eastAsia"/>
          <w:sz w:val="24"/>
          <w:szCs w:val="24"/>
        </w:rPr>
        <w:t>である</w:t>
      </w:r>
      <w:r>
        <w:rPr>
          <w:rFonts w:ascii="ＭＳ 明朝" w:eastAsia="ＭＳ 明朝" w:hAnsi="ＭＳ 明朝" w:hint="eastAsia"/>
          <w:sz w:val="24"/>
          <w:szCs w:val="24"/>
        </w:rPr>
        <w:t>。</w:t>
      </w:r>
    </w:p>
    <w:p w14:paraId="2F40CAA2" w14:textId="64489835" w:rsidR="003E6761" w:rsidRDefault="003E6761" w:rsidP="00E41F0D">
      <w:pPr>
        <w:pStyle w:val="ab"/>
        <w:widowControl/>
        <w:numPr>
          <w:ilvl w:val="0"/>
          <w:numId w:val="12"/>
        </w:numPr>
        <w:spacing w:line="480" w:lineRule="exact"/>
        <w:ind w:leftChars="0" w:left="240" w:hangingChars="100" w:hanging="240"/>
        <w:rPr>
          <w:rFonts w:ascii="ＭＳ 明朝" w:eastAsia="ＭＳ 明朝" w:hAnsi="ＭＳ 明朝"/>
          <w:sz w:val="24"/>
          <w:szCs w:val="24"/>
        </w:rPr>
      </w:pPr>
      <w:r>
        <w:rPr>
          <w:rFonts w:ascii="ＭＳ 明朝" w:eastAsia="ＭＳ 明朝" w:hAnsi="ＭＳ 明朝" w:hint="eastAsia"/>
          <w:sz w:val="24"/>
          <w:szCs w:val="24"/>
        </w:rPr>
        <w:t>また、今後の</w:t>
      </w:r>
      <w:r w:rsidR="009E40F0">
        <w:rPr>
          <w:rFonts w:ascii="ＭＳ 明朝" w:eastAsia="ＭＳ 明朝" w:hAnsi="ＭＳ 明朝" w:hint="eastAsia"/>
          <w:sz w:val="24"/>
          <w:szCs w:val="24"/>
        </w:rPr>
        <w:t>ポストコロナ時代に向けて</w:t>
      </w:r>
      <w:r>
        <w:rPr>
          <w:rFonts w:ascii="ＭＳ 明朝" w:eastAsia="ＭＳ 明朝" w:hAnsi="ＭＳ 明朝" w:hint="eastAsia"/>
          <w:sz w:val="24"/>
          <w:szCs w:val="24"/>
        </w:rPr>
        <w:t>、</w:t>
      </w:r>
      <w:r w:rsidR="009E40F0">
        <w:rPr>
          <w:rFonts w:ascii="ＭＳ 明朝" w:eastAsia="ＭＳ 明朝" w:hAnsi="ＭＳ 明朝" w:hint="eastAsia"/>
          <w:sz w:val="24"/>
          <w:szCs w:val="24"/>
        </w:rPr>
        <w:t>経営力</w:t>
      </w:r>
      <w:r w:rsidR="006B6DDF">
        <w:rPr>
          <w:rFonts w:ascii="ＭＳ 明朝" w:eastAsia="ＭＳ 明朝" w:hAnsi="ＭＳ 明朝" w:hint="eastAsia"/>
          <w:sz w:val="24"/>
          <w:szCs w:val="24"/>
        </w:rPr>
        <w:t>の</w:t>
      </w:r>
      <w:r w:rsidR="009E40F0">
        <w:rPr>
          <w:rFonts w:ascii="ＭＳ 明朝" w:eastAsia="ＭＳ 明朝" w:hAnsi="ＭＳ 明朝" w:hint="eastAsia"/>
          <w:sz w:val="24"/>
          <w:szCs w:val="24"/>
        </w:rPr>
        <w:t>強化や</w:t>
      </w:r>
      <w:r w:rsidR="006B6DDF">
        <w:rPr>
          <w:rFonts w:ascii="ＭＳ 明朝" w:eastAsia="ＭＳ 明朝" w:hAnsi="ＭＳ 明朝" w:hint="eastAsia"/>
          <w:sz w:val="24"/>
          <w:szCs w:val="24"/>
        </w:rPr>
        <w:t>国内外の</w:t>
      </w:r>
      <w:r w:rsidR="009E40F0">
        <w:rPr>
          <w:rFonts w:ascii="ＭＳ 明朝" w:eastAsia="ＭＳ 明朝" w:hAnsi="ＭＳ 明朝" w:hint="eastAsia"/>
          <w:sz w:val="24"/>
          <w:szCs w:val="24"/>
        </w:rPr>
        <w:t>ニーズに合致した新たなコンテンツの開発</w:t>
      </w:r>
      <w:r w:rsidR="006B6DDF">
        <w:rPr>
          <w:rFonts w:ascii="ＭＳ 明朝" w:eastAsia="ＭＳ 明朝" w:hAnsi="ＭＳ 明朝" w:hint="eastAsia"/>
          <w:sz w:val="24"/>
          <w:szCs w:val="24"/>
        </w:rPr>
        <w:t>、環境整備</w:t>
      </w:r>
      <w:r w:rsidR="009E40F0">
        <w:rPr>
          <w:rFonts w:ascii="ＭＳ 明朝" w:eastAsia="ＭＳ 明朝" w:hAnsi="ＭＳ 明朝" w:hint="eastAsia"/>
          <w:sz w:val="24"/>
          <w:szCs w:val="24"/>
        </w:rPr>
        <w:t>等を促進させ</w:t>
      </w:r>
      <w:r w:rsidR="006B6DDF">
        <w:rPr>
          <w:rFonts w:ascii="ＭＳ 明朝" w:eastAsia="ＭＳ 明朝" w:hAnsi="ＭＳ 明朝" w:hint="eastAsia"/>
          <w:sz w:val="24"/>
          <w:szCs w:val="24"/>
        </w:rPr>
        <w:t>る必要があるため</w:t>
      </w:r>
      <w:r>
        <w:rPr>
          <w:rFonts w:ascii="ＭＳ 明朝" w:eastAsia="ＭＳ 明朝" w:hAnsi="ＭＳ 明朝" w:hint="eastAsia"/>
          <w:sz w:val="24"/>
          <w:szCs w:val="24"/>
        </w:rPr>
        <w:t>、モデルとなる</w:t>
      </w:r>
      <w:r w:rsidR="006B6DDF">
        <w:rPr>
          <w:rFonts w:ascii="ＭＳ 明朝" w:eastAsia="ＭＳ 明朝" w:hAnsi="ＭＳ 明朝" w:hint="eastAsia"/>
          <w:sz w:val="24"/>
          <w:szCs w:val="24"/>
        </w:rPr>
        <w:t>取組を行う</w:t>
      </w:r>
      <w:r w:rsidR="00D35E33">
        <w:rPr>
          <w:rFonts w:ascii="ＭＳ 明朝" w:eastAsia="ＭＳ 明朝" w:hAnsi="ＭＳ 明朝" w:hint="eastAsia"/>
          <w:sz w:val="24"/>
          <w:szCs w:val="24"/>
        </w:rPr>
        <w:t>地域</w:t>
      </w:r>
      <w:r w:rsidR="006B6DDF">
        <w:rPr>
          <w:rFonts w:ascii="ＭＳ 明朝" w:eastAsia="ＭＳ 明朝" w:hAnsi="ＭＳ 明朝" w:hint="eastAsia"/>
          <w:sz w:val="24"/>
          <w:szCs w:val="24"/>
        </w:rPr>
        <w:t>スポーツコミッションを強力に支援し、他地域</w:t>
      </w:r>
      <w:r w:rsidR="00D35E33">
        <w:rPr>
          <w:rFonts w:ascii="ＭＳ 明朝" w:eastAsia="ＭＳ 明朝" w:hAnsi="ＭＳ 明朝" w:hint="eastAsia"/>
          <w:sz w:val="24"/>
          <w:szCs w:val="24"/>
        </w:rPr>
        <w:t>への</w:t>
      </w:r>
      <w:r w:rsidR="006B6DDF">
        <w:rPr>
          <w:rFonts w:ascii="ＭＳ 明朝" w:eastAsia="ＭＳ 明朝" w:hAnsi="ＭＳ 明朝" w:hint="eastAsia"/>
          <w:sz w:val="24"/>
          <w:szCs w:val="24"/>
        </w:rPr>
        <w:t>横展開</w:t>
      </w:r>
      <w:r w:rsidR="00D35E33">
        <w:rPr>
          <w:rFonts w:ascii="ＭＳ 明朝" w:eastAsia="ＭＳ 明朝" w:hAnsi="ＭＳ 明朝" w:hint="eastAsia"/>
          <w:sz w:val="24"/>
          <w:szCs w:val="24"/>
        </w:rPr>
        <w:t>を図る</w:t>
      </w:r>
      <w:r w:rsidR="006B6DDF">
        <w:rPr>
          <w:rFonts w:ascii="ＭＳ 明朝" w:eastAsia="ＭＳ 明朝" w:hAnsi="ＭＳ 明朝" w:hint="eastAsia"/>
          <w:sz w:val="24"/>
          <w:szCs w:val="24"/>
        </w:rPr>
        <w:t>べき</w:t>
      </w:r>
      <w:r>
        <w:rPr>
          <w:rFonts w:ascii="ＭＳ 明朝" w:eastAsia="ＭＳ 明朝" w:hAnsi="ＭＳ 明朝" w:hint="eastAsia"/>
          <w:sz w:val="24"/>
          <w:szCs w:val="24"/>
        </w:rPr>
        <w:t>。</w:t>
      </w:r>
    </w:p>
    <w:p w14:paraId="369F2101" w14:textId="3E9D569E" w:rsidR="00E41F0D" w:rsidRDefault="007B4043" w:rsidP="00172F7C">
      <w:pPr>
        <w:widowControl/>
        <w:spacing w:line="48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これらに加え、スポーツを通じた地域活性化を推進する観点から、地域における各種スポーツ大会や活動の再開を支援するとともに、観客制限による感染拡大防止に対する協力について、地方創生臨時交付金を含めて、必要な支援を行うべきである。</w:t>
      </w:r>
    </w:p>
    <w:p w14:paraId="5776BD02" w14:textId="77777777" w:rsidR="007B4043" w:rsidRPr="00172F7C" w:rsidRDefault="007B4043" w:rsidP="00172F7C">
      <w:pPr>
        <w:widowControl/>
        <w:spacing w:line="480" w:lineRule="exact"/>
        <w:rPr>
          <w:rFonts w:ascii="ＭＳ 明朝" w:eastAsia="ＭＳ 明朝" w:hAnsi="ＭＳ 明朝"/>
          <w:sz w:val="24"/>
          <w:szCs w:val="24"/>
        </w:rPr>
      </w:pPr>
    </w:p>
    <w:p w14:paraId="398D01DE" w14:textId="780EE6F5" w:rsidR="00CF3E8E" w:rsidRPr="004B4693" w:rsidRDefault="00477BCD" w:rsidP="00477BCD">
      <w:pPr>
        <w:pStyle w:val="ab"/>
        <w:numPr>
          <w:ilvl w:val="0"/>
          <w:numId w:val="10"/>
        </w:numPr>
        <w:spacing w:line="480" w:lineRule="exact"/>
        <w:ind w:leftChars="0"/>
        <w:rPr>
          <w:rFonts w:ascii="ＭＳ 明朝" w:eastAsia="ＭＳ 明朝" w:hAnsi="ＭＳ 明朝"/>
          <w:sz w:val="28"/>
          <w:szCs w:val="24"/>
        </w:rPr>
      </w:pPr>
      <w:r w:rsidRPr="004B4693">
        <w:rPr>
          <w:rFonts w:ascii="ＭＳ 明朝" w:eastAsia="ＭＳ 明朝" w:hAnsi="ＭＳ 明朝" w:hint="eastAsia"/>
          <w:sz w:val="28"/>
          <w:szCs w:val="24"/>
        </w:rPr>
        <w:t>スタジアム・アリーナを核とした地域の賑わいの創出</w:t>
      </w:r>
    </w:p>
    <w:p w14:paraId="55C92820" w14:textId="77777777" w:rsidR="00D17B99" w:rsidRPr="00D17B99" w:rsidRDefault="00D17B99" w:rsidP="00D17B99">
      <w:pPr>
        <w:pStyle w:val="ab"/>
        <w:numPr>
          <w:ilvl w:val="0"/>
          <w:numId w:val="12"/>
        </w:numPr>
        <w:spacing w:line="480" w:lineRule="exact"/>
        <w:ind w:leftChars="0" w:left="240" w:hangingChars="100" w:hanging="240"/>
        <w:rPr>
          <w:rFonts w:ascii="ＭＳ 明朝" w:eastAsia="ＭＳ 明朝" w:hAnsi="ＭＳ 明朝"/>
          <w:sz w:val="24"/>
          <w:szCs w:val="24"/>
        </w:rPr>
      </w:pPr>
      <w:r w:rsidRPr="00D17B99">
        <w:rPr>
          <w:rFonts w:ascii="ＭＳ 明朝" w:eastAsia="ＭＳ 明朝" w:hAnsi="ＭＳ 明朝" w:hint="eastAsia"/>
          <w:sz w:val="24"/>
          <w:szCs w:val="24"/>
        </w:rPr>
        <w:t>新型コロナウイルス感染症の感染予防が必要とされる状況下においても、スタジアム・アリーナにおいて直にスポーツ観戦を楽しみたいという人々のニーズは依然として高いと見られる。</w:t>
      </w:r>
    </w:p>
    <w:p w14:paraId="211544EB" w14:textId="77777777" w:rsidR="00D17B99" w:rsidRPr="00D17B99" w:rsidRDefault="00D17B99" w:rsidP="00D17B99">
      <w:pPr>
        <w:pStyle w:val="ab"/>
        <w:numPr>
          <w:ilvl w:val="0"/>
          <w:numId w:val="12"/>
        </w:numPr>
        <w:spacing w:line="480" w:lineRule="exact"/>
        <w:ind w:leftChars="0" w:left="240" w:hangingChars="100" w:hanging="240"/>
        <w:rPr>
          <w:rFonts w:ascii="ＭＳ 明朝" w:eastAsia="ＭＳ 明朝" w:hAnsi="ＭＳ 明朝"/>
          <w:sz w:val="24"/>
          <w:szCs w:val="24"/>
        </w:rPr>
      </w:pPr>
      <w:r w:rsidRPr="00D17B99">
        <w:rPr>
          <w:rFonts w:ascii="ＭＳ 明朝" w:eastAsia="ＭＳ 明朝" w:hAnsi="ＭＳ 明朝" w:hint="eastAsia"/>
          <w:sz w:val="24"/>
          <w:szCs w:val="24"/>
        </w:rPr>
        <w:t>このような中、収容人数の抑制、新しい観戦マナーの徹底等の制約を前提としつつ、デジタルコンテンツの併用等により収益を生み出すことができる新たなビジネスモデルの構築が早急に求められている。</w:t>
      </w:r>
    </w:p>
    <w:p w14:paraId="4801B76C" w14:textId="1FAB09D5" w:rsidR="00D17B99" w:rsidRPr="00D17B99" w:rsidRDefault="00D17B99" w:rsidP="0055719E">
      <w:pPr>
        <w:pStyle w:val="ab"/>
        <w:numPr>
          <w:ilvl w:val="0"/>
          <w:numId w:val="12"/>
        </w:numPr>
        <w:spacing w:line="480" w:lineRule="exact"/>
        <w:ind w:leftChars="0" w:left="240" w:hangingChars="100" w:hanging="240"/>
        <w:rPr>
          <w:rFonts w:ascii="ＭＳ 明朝" w:eastAsia="ＭＳ 明朝" w:hAnsi="ＭＳ 明朝"/>
          <w:sz w:val="24"/>
          <w:szCs w:val="24"/>
        </w:rPr>
      </w:pPr>
      <w:r w:rsidRPr="00D17B99">
        <w:rPr>
          <w:rFonts w:ascii="ＭＳ 明朝" w:eastAsia="ＭＳ 明朝" w:hAnsi="ＭＳ 明朝" w:hint="eastAsia"/>
          <w:sz w:val="24"/>
          <w:szCs w:val="24"/>
        </w:rPr>
        <w:t>政府は、既存のスタジアム・アリーナにおける感染拡大防止対策を支援するとともに、「ポストコロナ」の局面を見据え、地域におけるスタジアム・アリーナの新設</w:t>
      </w:r>
      <w:r w:rsidR="00C155A5" w:rsidRPr="00C155A5">
        <w:rPr>
          <w:rFonts w:ascii="ＭＳ 明朝" w:eastAsia="ＭＳ 明朝" w:hAnsi="ＭＳ 明朝" w:hint="eastAsia"/>
          <w:sz w:val="24"/>
          <w:szCs w:val="24"/>
        </w:rPr>
        <w:t>・建替や大規模改修</w:t>
      </w:r>
      <w:r w:rsidRPr="00D17B99">
        <w:rPr>
          <w:rFonts w:ascii="ＭＳ 明朝" w:eastAsia="ＭＳ 明朝" w:hAnsi="ＭＳ 明朝" w:hint="eastAsia"/>
          <w:sz w:val="24"/>
          <w:szCs w:val="24"/>
        </w:rPr>
        <w:t>に向けた構想を維持・発展、</w:t>
      </w:r>
      <w:r w:rsidR="00C155A5" w:rsidRPr="00C155A5">
        <w:rPr>
          <w:rFonts w:ascii="ＭＳ 明朝" w:eastAsia="ＭＳ 明朝" w:hAnsi="ＭＳ 明朝" w:hint="eastAsia"/>
          <w:sz w:val="24"/>
          <w:szCs w:val="24"/>
        </w:rPr>
        <w:t>さらにはこれらスタジアム・アリーナやプロスポーツチーム等を核としたイノベーションの創出のために</w:t>
      </w:r>
      <w:r w:rsidRPr="00D17B99">
        <w:rPr>
          <w:rFonts w:ascii="ＭＳ 明朝" w:eastAsia="ＭＳ 明朝" w:hAnsi="ＭＳ 明朝" w:hint="eastAsia"/>
          <w:sz w:val="24"/>
          <w:szCs w:val="24"/>
        </w:rPr>
        <w:t>必要な支援を継続すべきである。</w:t>
      </w:r>
    </w:p>
    <w:p w14:paraId="1F11FA23" w14:textId="36181ACE" w:rsidR="00CF3E8E" w:rsidRPr="00D17B99" w:rsidRDefault="00CF3E8E" w:rsidP="00E04972">
      <w:pPr>
        <w:pStyle w:val="ab"/>
        <w:spacing w:line="480" w:lineRule="exact"/>
        <w:ind w:leftChars="0" w:left="240"/>
        <w:rPr>
          <w:rFonts w:ascii="ＭＳ 明朝" w:eastAsia="ＭＳ 明朝" w:hAnsi="ＭＳ 明朝"/>
          <w:sz w:val="24"/>
          <w:szCs w:val="24"/>
        </w:rPr>
      </w:pPr>
    </w:p>
    <w:sectPr w:rsidR="00CF3E8E" w:rsidRPr="00D17B99" w:rsidSect="00E9419F">
      <w:footerReference w:type="default" r:id="rId8"/>
      <w:headerReference w:type="first" r:id="rId9"/>
      <w:pgSz w:w="11906" w:h="16838"/>
      <w:pgMar w:top="1418"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2E6E" w14:textId="77777777" w:rsidR="00941E6A" w:rsidRDefault="00941E6A" w:rsidP="003C0825">
      <w:r>
        <w:separator/>
      </w:r>
    </w:p>
  </w:endnote>
  <w:endnote w:type="continuationSeparator" w:id="0">
    <w:p w14:paraId="69DEA937" w14:textId="77777777" w:rsidR="00941E6A" w:rsidRDefault="00941E6A" w:rsidP="003C0825">
      <w:r>
        <w:continuationSeparator/>
      </w:r>
    </w:p>
  </w:endnote>
  <w:endnote w:type="continuationNotice" w:id="1">
    <w:p w14:paraId="132D8D45" w14:textId="77777777" w:rsidR="00941E6A" w:rsidRDefault="00941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928099"/>
      <w:docPartObj>
        <w:docPartGallery w:val="Page Numbers (Bottom of Page)"/>
        <w:docPartUnique/>
      </w:docPartObj>
    </w:sdtPr>
    <w:sdtEndPr/>
    <w:sdtContent>
      <w:p w14:paraId="003E5AEF" w14:textId="440A1499" w:rsidR="00941E6A" w:rsidRDefault="00941E6A" w:rsidP="002D4999">
        <w:pPr>
          <w:pStyle w:val="a5"/>
          <w:jc w:val="center"/>
        </w:pPr>
        <w:r>
          <w:fldChar w:fldCharType="begin"/>
        </w:r>
        <w:r>
          <w:instrText>PAGE   \* MERGEFORMAT</w:instrText>
        </w:r>
        <w:r>
          <w:fldChar w:fldCharType="separate"/>
        </w:r>
        <w:r w:rsidR="006333F3" w:rsidRPr="006333F3">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C11FC" w14:textId="77777777" w:rsidR="00941E6A" w:rsidRDefault="00941E6A" w:rsidP="003C0825">
      <w:r>
        <w:separator/>
      </w:r>
    </w:p>
  </w:footnote>
  <w:footnote w:type="continuationSeparator" w:id="0">
    <w:p w14:paraId="1F64C53E" w14:textId="77777777" w:rsidR="00941E6A" w:rsidRDefault="00941E6A" w:rsidP="003C0825">
      <w:r>
        <w:continuationSeparator/>
      </w:r>
    </w:p>
  </w:footnote>
  <w:footnote w:type="continuationNotice" w:id="1">
    <w:p w14:paraId="5CC51F41" w14:textId="77777777" w:rsidR="00941E6A" w:rsidRDefault="00941E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F80F" w14:textId="77777777" w:rsidR="00941E6A" w:rsidRPr="005B2C63" w:rsidRDefault="00941E6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2C2"/>
    <w:multiLevelType w:val="hybridMultilevel"/>
    <w:tmpl w:val="40788D76"/>
    <w:lvl w:ilvl="0" w:tplc="4AD41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25D0C"/>
    <w:multiLevelType w:val="hybridMultilevel"/>
    <w:tmpl w:val="B334799C"/>
    <w:lvl w:ilvl="0" w:tplc="4AD41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4B6B27"/>
    <w:multiLevelType w:val="hybridMultilevel"/>
    <w:tmpl w:val="29EE0A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F5884"/>
    <w:multiLevelType w:val="hybridMultilevel"/>
    <w:tmpl w:val="1C762EF0"/>
    <w:lvl w:ilvl="0" w:tplc="4AD41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D1235D"/>
    <w:multiLevelType w:val="hybridMultilevel"/>
    <w:tmpl w:val="CECACB8A"/>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507884"/>
    <w:multiLevelType w:val="hybridMultilevel"/>
    <w:tmpl w:val="6AF254D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F35FC2"/>
    <w:multiLevelType w:val="hybridMultilevel"/>
    <w:tmpl w:val="C9D44322"/>
    <w:lvl w:ilvl="0" w:tplc="4AD4153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AD415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535A42"/>
    <w:multiLevelType w:val="hybridMultilevel"/>
    <w:tmpl w:val="E1FAC0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7B5CBC"/>
    <w:multiLevelType w:val="hybridMultilevel"/>
    <w:tmpl w:val="B20C1DC4"/>
    <w:lvl w:ilvl="0" w:tplc="919ED558">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3DFC427E">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C86D5A"/>
    <w:multiLevelType w:val="hybridMultilevel"/>
    <w:tmpl w:val="B250437A"/>
    <w:lvl w:ilvl="0" w:tplc="27AEA3C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C06EC4"/>
    <w:multiLevelType w:val="hybridMultilevel"/>
    <w:tmpl w:val="56D492D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AB623C"/>
    <w:multiLevelType w:val="hybridMultilevel"/>
    <w:tmpl w:val="F80A47C0"/>
    <w:lvl w:ilvl="0" w:tplc="919ED558">
      <w:numFmt w:val="bullet"/>
      <w:lvlText w:val="○"/>
      <w:lvlJc w:val="left"/>
      <w:pPr>
        <w:ind w:left="360" w:hanging="360"/>
      </w:pPr>
      <w:rPr>
        <w:rFonts w:ascii="ＭＳ 明朝" w:eastAsia="ＭＳ 明朝" w:hAnsi="ＭＳ 明朝" w:cstheme="minorBidi" w:hint="eastAsia"/>
      </w:rPr>
    </w:lvl>
    <w:lvl w:ilvl="1" w:tplc="F528A6E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3"/>
  </w:num>
  <w:num w:numId="4">
    <w:abstractNumId w:val="0"/>
  </w:num>
  <w:num w:numId="5">
    <w:abstractNumId w:val="7"/>
  </w:num>
  <w:num w:numId="6">
    <w:abstractNumId w:val="4"/>
  </w:num>
  <w:num w:numId="7">
    <w:abstractNumId w:val="5"/>
  </w:num>
  <w:num w:numId="8">
    <w:abstractNumId w:val="9"/>
  </w:num>
  <w:num w:numId="9">
    <w:abstractNumId w:val="11"/>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mailMerge>
    <w:mainDocumentType w:val="formLetters"/>
    <w:dataType w:val="textFile"/>
    <w:activeRecord w:val="-1"/>
  </w:mailMerge>
  <w:revisionView w:inkAnnotations="0"/>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B6"/>
    <w:rsid w:val="0001492A"/>
    <w:rsid w:val="00030BDC"/>
    <w:rsid w:val="00047F22"/>
    <w:rsid w:val="00050D46"/>
    <w:rsid w:val="000707F0"/>
    <w:rsid w:val="00080DDF"/>
    <w:rsid w:val="000A2EC7"/>
    <w:rsid w:val="000C0EEE"/>
    <w:rsid w:val="000E4BEF"/>
    <w:rsid w:val="00117FBB"/>
    <w:rsid w:val="001270B0"/>
    <w:rsid w:val="00172F7C"/>
    <w:rsid w:val="001950D4"/>
    <w:rsid w:val="001C6F0F"/>
    <w:rsid w:val="001F1516"/>
    <w:rsid w:val="001F1EFF"/>
    <w:rsid w:val="00200446"/>
    <w:rsid w:val="0022094E"/>
    <w:rsid w:val="00234E6F"/>
    <w:rsid w:val="00241E3D"/>
    <w:rsid w:val="002660F9"/>
    <w:rsid w:val="002722F8"/>
    <w:rsid w:val="002762AA"/>
    <w:rsid w:val="002A1B43"/>
    <w:rsid w:val="002A4E79"/>
    <w:rsid w:val="002B115E"/>
    <w:rsid w:val="002D4999"/>
    <w:rsid w:val="002F2744"/>
    <w:rsid w:val="002F5635"/>
    <w:rsid w:val="00306230"/>
    <w:rsid w:val="003111E6"/>
    <w:rsid w:val="00312EDB"/>
    <w:rsid w:val="00321ABA"/>
    <w:rsid w:val="0034014D"/>
    <w:rsid w:val="00345AA7"/>
    <w:rsid w:val="00363FD5"/>
    <w:rsid w:val="00374BA6"/>
    <w:rsid w:val="00380AFB"/>
    <w:rsid w:val="00394CFE"/>
    <w:rsid w:val="003B0B48"/>
    <w:rsid w:val="003B1EC8"/>
    <w:rsid w:val="003C0825"/>
    <w:rsid w:val="003E6761"/>
    <w:rsid w:val="003E7760"/>
    <w:rsid w:val="0040721C"/>
    <w:rsid w:val="00415E57"/>
    <w:rsid w:val="00423133"/>
    <w:rsid w:val="00477BCD"/>
    <w:rsid w:val="00482008"/>
    <w:rsid w:val="0048570A"/>
    <w:rsid w:val="004A4A2E"/>
    <w:rsid w:val="004B4693"/>
    <w:rsid w:val="004C4C9C"/>
    <w:rsid w:val="004D5356"/>
    <w:rsid w:val="004E033B"/>
    <w:rsid w:val="004F5001"/>
    <w:rsid w:val="00502682"/>
    <w:rsid w:val="00504CF3"/>
    <w:rsid w:val="00533AEC"/>
    <w:rsid w:val="00536E2A"/>
    <w:rsid w:val="00552117"/>
    <w:rsid w:val="00553CC8"/>
    <w:rsid w:val="00555BAC"/>
    <w:rsid w:val="0055719E"/>
    <w:rsid w:val="00564DE9"/>
    <w:rsid w:val="00574E90"/>
    <w:rsid w:val="00587A6D"/>
    <w:rsid w:val="005B2C63"/>
    <w:rsid w:val="005B4C86"/>
    <w:rsid w:val="005C0344"/>
    <w:rsid w:val="005E02A2"/>
    <w:rsid w:val="005F0DA3"/>
    <w:rsid w:val="00625B1C"/>
    <w:rsid w:val="006333F3"/>
    <w:rsid w:val="00646886"/>
    <w:rsid w:val="00646BD7"/>
    <w:rsid w:val="00660B92"/>
    <w:rsid w:val="0066763C"/>
    <w:rsid w:val="006A41DE"/>
    <w:rsid w:val="006B6DDF"/>
    <w:rsid w:val="006B74A2"/>
    <w:rsid w:val="006C2F1F"/>
    <w:rsid w:val="006E4947"/>
    <w:rsid w:val="006F746B"/>
    <w:rsid w:val="007020C0"/>
    <w:rsid w:val="00704A61"/>
    <w:rsid w:val="00715E5B"/>
    <w:rsid w:val="00724294"/>
    <w:rsid w:val="007368C0"/>
    <w:rsid w:val="00774061"/>
    <w:rsid w:val="007867E3"/>
    <w:rsid w:val="00794421"/>
    <w:rsid w:val="007A1590"/>
    <w:rsid w:val="007A441A"/>
    <w:rsid w:val="007A7F73"/>
    <w:rsid w:val="007B05C5"/>
    <w:rsid w:val="007B4043"/>
    <w:rsid w:val="007B680D"/>
    <w:rsid w:val="007D03B8"/>
    <w:rsid w:val="007E23E6"/>
    <w:rsid w:val="007F303A"/>
    <w:rsid w:val="0080263F"/>
    <w:rsid w:val="00823E1A"/>
    <w:rsid w:val="00832611"/>
    <w:rsid w:val="008351E7"/>
    <w:rsid w:val="008362E2"/>
    <w:rsid w:val="00881B5E"/>
    <w:rsid w:val="008B5C4B"/>
    <w:rsid w:val="008F5CC4"/>
    <w:rsid w:val="00902065"/>
    <w:rsid w:val="00906F3D"/>
    <w:rsid w:val="00923893"/>
    <w:rsid w:val="00941E6A"/>
    <w:rsid w:val="00950E67"/>
    <w:rsid w:val="00955CB6"/>
    <w:rsid w:val="0096150F"/>
    <w:rsid w:val="00970E47"/>
    <w:rsid w:val="00990858"/>
    <w:rsid w:val="009A6972"/>
    <w:rsid w:val="009E40F0"/>
    <w:rsid w:val="00A10268"/>
    <w:rsid w:val="00A15848"/>
    <w:rsid w:val="00A17CB6"/>
    <w:rsid w:val="00A332A8"/>
    <w:rsid w:val="00A338A8"/>
    <w:rsid w:val="00A4438B"/>
    <w:rsid w:val="00A51C91"/>
    <w:rsid w:val="00A73618"/>
    <w:rsid w:val="00A76577"/>
    <w:rsid w:val="00A8500D"/>
    <w:rsid w:val="00A86517"/>
    <w:rsid w:val="00AB4FCA"/>
    <w:rsid w:val="00AB6E32"/>
    <w:rsid w:val="00AC5283"/>
    <w:rsid w:val="00B163F2"/>
    <w:rsid w:val="00B174C9"/>
    <w:rsid w:val="00B42F77"/>
    <w:rsid w:val="00B65D12"/>
    <w:rsid w:val="00B75A18"/>
    <w:rsid w:val="00B76BB2"/>
    <w:rsid w:val="00BF24FC"/>
    <w:rsid w:val="00C030AE"/>
    <w:rsid w:val="00C1512D"/>
    <w:rsid w:val="00C155A5"/>
    <w:rsid w:val="00C260B1"/>
    <w:rsid w:val="00C313E0"/>
    <w:rsid w:val="00C36AE3"/>
    <w:rsid w:val="00C52A0C"/>
    <w:rsid w:val="00C67918"/>
    <w:rsid w:val="00C9072D"/>
    <w:rsid w:val="00C93312"/>
    <w:rsid w:val="00CB4C4D"/>
    <w:rsid w:val="00CE6391"/>
    <w:rsid w:val="00CF3E8E"/>
    <w:rsid w:val="00D17B99"/>
    <w:rsid w:val="00D24A48"/>
    <w:rsid w:val="00D25C8F"/>
    <w:rsid w:val="00D35E33"/>
    <w:rsid w:val="00D613E7"/>
    <w:rsid w:val="00D67DDA"/>
    <w:rsid w:val="00D80F67"/>
    <w:rsid w:val="00D97A3E"/>
    <w:rsid w:val="00DC64D7"/>
    <w:rsid w:val="00DC69D8"/>
    <w:rsid w:val="00E04972"/>
    <w:rsid w:val="00E12800"/>
    <w:rsid w:val="00E12D42"/>
    <w:rsid w:val="00E1703E"/>
    <w:rsid w:val="00E23269"/>
    <w:rsid w:val="00E36A14"/>
    <w:rsid w:val="00E41F0D"/>
    <w:rsid w:val="00E42E88"/>
    <w:rsid w:val="00E9419F"/>
    <w:rsid w:val="00E97491"/>
    <w:rsid w:val="00EB360F"/>
    <w:rsid w:val="00EC41DF"/>
    <w:rsid w:val="00ED7578"/>
    <w:rsid w:val="00EE46C6"/>
    <w:rsid w:val="00EF0BD5"/>
    <w:rsid w:val="00EF0DCB"/>
    <w:rsid w:val="00EF2EE7"/>
    <w:rsid w:val="00EF7F20"/>
    <w:rsid w:val="00F01C14"/>
    <w:rsid w:val="00F040BA"/>
    <w:rsid w:val="00F84AA4"/>
    <w:rsid w:val="00FB4FE9"/>
    <w:rsid w:val="00FC1CC8"/>
    <w:rsid w:val="00FE0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2F3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955CB6"/>
    <w:pPr>
      <w:ind w:leftChars="400" w:left="840"/>
    </w:pPr>
  </w:style>
  <w:style w:type="character" w:styleId="ac">
    <w:name w:val="annotation reference"/>
    <w:basedOn w:val="a0"/>
    <w:uiPriority w:val="99"/>
    <w:semiHidden/>
    <w:unhideWhenUsed/>
    <w:rsid w:val="000C0EEE"/>
    <w:rPr>
      <w:sz w:val="18"/>
      <w:szCs w:val="18"/>
    </w:rPr>
  </w:style>
  <w:style w:type="paragraph" w:styleId="ad">
    <w:name w:val="annotation text"/>
    <w:basedOn w:val="a"/>
    <w:link w:val="ae"/>
    <w:uiPriority w:val="99"/>
    <w:semiHidden/>
    <w:unhideWhenUsed/>
    <w:rsid w:val="000C0EEE"/>
    <w:pPr>
      <w:jc w:val="left"/>
    </w:pPr>
  </w:style>
  <w:style w:type="character" w:customStyle="1" w:styleId="ae">
    <w:name w:val="コメント文字列 (文字)"/>
    <w:basedOn w:val="a0"/>
    <w:link w:val="ad"/>
    <w:uiPriority w:val="99"/>
    <w:semiHidden/>
    <w:rsid w:val="000C0EEE"/>
  </w:style>
  <w:style w:type="paragraph" w:styleId="af">
    <w:name w:val="annotation subject"/>
    <w:basedOn w:val="ad"/>
    <w:next w:val="ad"/>
    <w:link w:val="af0"/>
    <w:uiPriority w:val="99"/>
    <w:semiHidden/>
    <w:unhideWhenUsed/>
    <w:rsid w:val="000C0EEE"/>
    <w:rPr>
      <w:b/>
      <w:bCs/>
    </w:rPr>
  </w:style>
  <w:style w:type="character" w:customStyle="1" w:styleId="af0">
    <w:name w:val="コメント内容 (文字)"/>
    <w:basedOn w:val="ae"/>
    <w:link w:val="af"/>
    <w:uiPriority w:val="99"/>
    <w:semiHidden/>
    <w:rsid w:val="000C0EEE"/>
    <w:rPr>
      <w:b/>
      <w:bCs/>
    </w:rPr>
  </w:style>
  <w:style w:type="paragraph" w:styleId="af1">
    <w:name w:val="Revision"/>
    <w:hidden/>
    <w:uiPriority w:val="99"/>
    <w:semiHidden/>
    <w:rsid w:val="007A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63926847">
      <w:bodyDiv w:val="1"/>
      <w:marLeft w:val="0"/>
      <w:marRight w:val="0"/>
      <w:marTop w:val="0"/>
      <w:marBottom w:val="0"/>
      <w:divBdr>
        <w:top w:val="none" w:sz="0" w:space="0" w:color="auto"/>
        <w:left w:val="none" w:sz="0" w:space="0" w:color="auto"/>
        <w:bottom w:val="none" w:sz="0" w:space="0" w:color="auto"/>
        <w:right w:val="none" w:sz="0" w:space="0" w:color="auto"/>
      </w:divBdr>
    </w:div>
    <w:div w:id="304166737">
      <w:bodyDiv w:val="1"/>
      <w:marLeft w:val="0"/>
      <w:marRight w:val="0"/>
      <w:marTop w:val="0"/>
      <w:marBottom w:val="0"/>
      <w:divBdr>
        <w:top w:val="none" w:sz="0" w:space="0" w:color="auto"/>
        <w:left w:val="none" w:sz="0" w:space="0" w:color="auto"/>
        <w:bottom w:val="none" w:sz="0" w:space="0" w:color="auto"/>
        <w:right w:val="none" w:sz="0" w:space="0" w:color="auto"/>
      </w:divBdr>
    </w:div>
    <w:div w:id="663124699">
      <w:bodyDiv w:val="1"/>
      <w:marLeft w:val="0"/>
      <w:marRight w:val="0"/>
      <w:marTop w:val="0"/>
      <w:marBottom w:val="0"/>
      <w:divBdr>
        <w:top w:val="none" w:sz="0" w:space="0" w:color="auto"/>
        <w:left w:val="none" w:sz="0" w:space="0" w:color="auto"/>
        <w:bottom w:val="none" w:sz="0" w:space="0" w:color="auto"/>
        <w:right w:val="none" w:sz="0" w:space="0" w:color="auto"/>
      </w:divBdr>
    </w:div>
    <w:div w:id="1159691985">
      <w:bodyDiv w:val="1"/>
      <w:marLeft w:val="0"/>
      <w:marRight w:val="0"/>
      <w:marTop w:val="0"/>
      <w:marBottom w:val="0"/>
      <w:divBdr>
        <w:top w:val="none" w:sz="0" w:space="0" w:color="auto"/>
        <w:left w:val="none" w:sz="0" w:space="0" w:color="auto"/>
        <w:bottom w:val="none" w:sz="0" w:space="0" w:color="auto"/>
        <w:right w:val="none" w:sz="0" w:space="0" w:color="auto"/>
      </w:divBdr>
    </w:div>
    <w:div w:id="1183282763">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33558495">
      <w:bodyDiv w:val="1"/>
      <w:marLeft w:val="0"/>
      <w:marRight w:val="0"/>
      <w:marTop w:val="0"/>
      <w:marBottom w:val="0"/>
      <w:divBdr>
        <w:top w:val="none" w:sz="0" w:space="0" w:color="auto"/>
        <w:left w:val="none" w:sz="0" w:space="0" w:color="auto"/>
        <w:bottom w:val="none" w:sz="0" w:space="0" w:color="auto"/>
        <w:right w:val="none" w:sz="0" w:space="0" w:color="auto"/>
      </w:divBdr>
    </w:div>
    <w:div w:id="167630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C3A7-AE99-4F9B-A6F5-72852F13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574</Words>
  <Characters>3278</Characters>
  <Application>Microsoft Office Word</Application>
  <DocSecurity>4</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2020-07-16T09:21:00Z</dcterms:created>
  <dcterms:modified xsi:type="dcterms:W3CDTF">2020-07-16T09:21:00Z</dcterms:modified>
</cp:coreProperties>
</file>